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49" w:rsidRPr="00F4416E" w:rsidRDefault="00F4416E" w:rsidP="00F4416E">
      <w:pPr>
        <w:pStyle w:val="1"/>
        <w:shd w:val="clear" w:color="auto" w:fill="auto"/>
        <w:spacing w:after="0" w:line="260" w:lineRule="exact"/>
        <w:ind w:left="20"/>
        <w:jc w:val="right"/>
        <w:rPr>
          <w:sz w:val="28"/>
          <w:szCs w:val="28"/>
        </w:rPr>
      </w:pPr>
      <w:r w:rsidRPr="00F4416E">
        <w:rPr>
          <w:sz w:val="28"/>
          <w:szCs w:val="28"/>
        </w:rPr>
        <w:t>проект</w:t>
      </w:r>
    </w:p>
    <w:p w:rsidR="00490E38" w:rsidRDefault="00490E38" w:rsidP="00490E38">
      <w:pPr>
        <w:jc w:val="center"/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</w:pPr>
    </w:p>
    <w:p w:rsidR="00DE1023" w:rsidRDefault="00DE1023" w:rsidP="00490E38">
      <w:pPr>
        <w:jc w:val="center"/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</w:pPr>
    </w:p>
    <w:p w:rsidR="003F61E9" w:rsidRDefault="003F61E9" w:rsidP="003F61E9">
      <w:pPr>
        <w:jc w:val="center"/>
        <w:rPr>
          <w:b/>
          <w:color w:val="auto"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419100" cy="457200"/>
            <wp:effectExtent l="0" t="0" r="0" b="0"/>
            <wp:docPr id="4" name="Рисунок 4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E9" w:rsidRDefault="003F61E9" w:rsidP="003F61E9">
      <w:pPr>
        <w:jc w:val="center"/>
        <w:rPr>
          <w:b/>
        </w:rPr>
      </w:pPr>
    </w:p>
    <w:p w:rsidR="003F61E9" w:rsidRPr="003F61E9" w:rsidRDefault="003F61E9" w:rsidP="003F61E9">
      <w:pPr>
        <w:jc w:val="center"/>
        <w:rPr>
          <w:rFonts w:ascii="Times New Roman" w:hAnsi="Times New Roman" w:cs="Times New Roman"/>
          <w:b/>
        </w:rPr>
      </w:pPr>
      <w:r w:rsidRPr="003F61E9">
        <w:rPr>
          <w:rFonts w:ascii="Times New Roman" w:hAnsi="Times New Roman" w:cs="Times New Roman"/>
          <w:b/>
        </w:rPr>
        <w:t>ЛЕНИНГРАДСКАЯ ОБЛАСТЬ</w:t>
      </w:r>
    </w:p>
    <w:p w:rsidR="003F61E9" w:rsidRPr="003F61E9" w:rsidRDefault="003F61E9" w:rsidP="003F61E9">
      <w:pPr>
        <w:jc w:val="center"/>
        <w:rPr>
          <w:rFonts w:ascii="Times New Roman" w:hAnsi="Times New Roman" w:cs="Times New Roman"/>
          <w:b/>
        </w:rPr>
      </w:pPr>
      <w:r w:rsidRPr="003F61E9">
        <w:rPr>
          <w:rFonts w:ascii="Times New Roman" w:hAnsi="Times New Roman" w:cs="Times New Roman"/>
          <w:b/>
        </w:rPr>
        <w:t>ЛУЖСКИЙ МУНИЦИПАЛЬНЫЙ РАЙОН</w:t>
      </w:r>
    </w:p>
    <w:p w:rsidR="003F61E9" w:rsidRPr="003F61E9" w:rsidRDefault="003F61E9" w:rsidP="003F61E9">
      <w:pPr>
        <w:jc w:val="center"/>
        <w:rPr>
          <w:rFonts w:ascii="Times New Roman" w:hAnsi="Times New Roman" w:cs="Times New Roman"/>
          <w:b/>
        </w:rPr>
      </w:pPr>
      <w:r w:rsidRPr="003F61E9">
        <w:rPr>
          <w:rFonts w:ascii="Times New Roman" w:hAnsi="Times New Roman" w:cs="Times New Roman"/>
          <w:b/>
        </w:rPr>
        <w:t>АДМИНИСТРАЦИЯ ТОРКОВИЧСКОГО СЕЛЬСКОГО ПОСЕЛЕНИЯ</w:t>
      </w:r>
    </w:p>
    <w:p w:rsidR="003F61E9" w:rsidRPr="003F61E9" w:rsidRDefault="003F61E9" w:rsidP="003F61E9">
      <w:pPr>
        <w:jc w:val="center"/>
        <w:rPr>
          <w:rFonts w:ascii="Times New Roman" w:hAnsi="Times New Roman" w:cs="Times New Roman"/>
          <w:b/>
        </w:rPr>
      </w:pPr>
    </w:p>
    <w:p w:rsidR="003F61E9" w:rsidRPr="003F61E9" w:rsidRDefault="003F61E9" w:rsidP="003F61E9">
      <w:pPr>
        <w:jc w:val="center"/>
        <w:rPr>
          <w:rFonts w:ascii="Times New Roman" w:hAnsi="Times New Roman" w:cs="Times New Roman"/>
          <w:b/>
        </w:rPr>
      </w:pPr>
      <w:r w:rsidRPr="003F61E9">
        <w:rPr>
          <w:rFonts w:ascii="Times New Roman" w:hAnsi="Times New Roman" w:cs="Times New Roman"/>
          <w:b/>
        </w:rPr>
        <w:t>ПОСТАНОВЛЕНИЕ</w:t>
      </w:r>
    </w:p>
    <w:p w:rsidR="003F61E9" w:rsidRDefault="003F61E9" w:rsidP="003F61E9">
      <w:pPr>
        <w:jc w:val="center"/>
        <w:rPr>
          <w:b/>
        </w:rPr>
      </w:pPr>
    </w:p>
    <w:p w:rsidR="00490E38" w:rsidRPr="005834A9" w:rsidRDefault="00490E38" w:rsidP="00490E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E38" w:rsidRPr="001A4F2A" w:rsidRDefault="00490E38" w:rsidP="003F61E9">
      <w:pPr>
        <w:rPr>
          <w:rFonts w:ascii="Times New Roman" w:eastAsia="Times New Roman" w:hAnsi="Times New Roman" w:cs="Times New Roman"/>
          <w:b/>
        </w:rPr>
      </w:pPr>
      <w:r w:rsidRPr="003F61E9">
        <w:rPr>
          <w:rFonts w:ascii="Times New Roman" w:eastAsia="Times New Roman" w:hAnsi="Times New Roman" w:cs="Times New Roman"/>
          <w:b/>
        </w:rPr>
        <w:t>от ______________</w:t>
      </w:r>
      <w:proofErr w:type="gramStart"/>
      <w:r w:rsidRPr="003F61E9">
        <w:rPr>
          <w:rFonts w:ascii="Times New Roman" w:eastAsia="Times New Roman" w:hAnsi="Times New Roman" w:cs="Times New Roman"/>
          <w:b/>
        </w:rPr>
        <w:t>_  №</w:t>
      </w:r>
      <w:proofErr w:type="gramEnd"/>
      <w:r w:rsidRPr="003F61E9">
        <w:rPr>
          <w:rFonts w:ascii="Times New Roman" w:eastAsia="Times New Roman" w:hAnsi="Times New Roman" w:cs="Times New Roman"/>
          <w:b/>
        </w:rPr>
        <w:t xml:space="preserve"> ____</w:t>
      </w:r>
    </w:p>
    <w:p w:rsidR="00490E38" w:rsidRPr="005834A9" w:rsidRDefault="00490E38" w:rsidP="00490E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0E38" w:rsidRPr="002D70A3" w:rsidRDefault="00490E38" w:rsidP="00490E38">
      <w:pPr>
        <w:rPr>
          <w:rFonts w:ascii="Times New Roman" w:eastAsia="Times New Roman" w:hAnsi="Times New Roman" w:cs="Times New Roman"/>
          <w:b/>
          <w:bCs/>
        </w:rPr>
      </w:pPr>
    </w:p>
    <w:p w:rsidR="00490E38" w:rsidRPr="00490E38" w:rsidRDefault="00490E38" w:rsidP="00490E38">
      <w:pPr>
        <w:pStyle w:val="1"/>
        <w:shd w:val="clear" w:color="auto" w:fill="auto"/>
        <w:tabs>
          <w:tab w:val="left" w:pos="8364"/>
        </w:tabs>
        <w:spacing w:after="0" w:line="331" w:lineRule="exact"/>
        <w:ind w:left="20" w:right="-1"/>
        <w:jc w:val="center"/>
        <w:rPr>
          <w:b/>
          <w:sz w:val="24"/>
          <w:szCs w:val="24"/>
        </w:rPr>
      </w:pPr>
      <w:r w:rsidRPr="00490E38">
        <w:rPr>
          <w:b/>
          <w:sz w:val="24"/>
          <w:szCs w:val="24"/>
        </w:rPr>
        <w:t>Об организации благоустройства на территории муниципального образования</w:t>
      </w:r>
    </w:p>
    <w:p w:rsidR="00490E38" w:rsidRPr="00490E38" w:rsidRDefault="003F61E9" w:rsidP="00490E38">
      <w:pPr>
        <w:pStyle w:val="1"/>
        <w:shd w:val="clear" w:color="auto" w:fill="auto"/>
        <w:tabs>
          <w:tab w:val="right" w:leader="underscore" w:pos="2840"/>
          <w:tab w:val="left" w:leader="underscore" w:pos="5089"/>
          <w:tab w:val="left" w:pos="8364"/>
        </w:tabs>
        <w:spacing w:after="0" w:line="260" w:lineRule="exact"/>
        <w:ind w:left="20" w:right="-1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Торковичское</w:t>
      </w:r>
      <w:proofErr w:type="spellEnd"/>
      <w:r w:rsidR="00630406">
        <w:rPr>
          <w:b/>
          <w:sz w:val="24"/>
          <w:szCs w:val="24"/>
        </w:rPr>
        <w:t xml:space="preserve"> сельское п</w:t>
      </w:r>
      <w:r w:rsidR="00490E38" w:rsidRPr="00490E38">
        <w:rPr>
          <w:b/>
          <w:sz w:val="24"/>
          <w:szCs w:val="24"/>
        </w:rPr>
        <w:t>оселение</w:t>
      </w:r>
      <w:r w:rsidR="00490E38">
        <w:rPr>
          <w:b/>
          <w:sz w:val="24"/>
          <w:szCs w:val="24"/>
        </w:rPr>
        <w:t xml:space="preserve"> </w:t>
      </w:r>
      <w:proofErr w:type="spellStart"/>
      <w:r w:rsidR="00DE1023">
        <w:rPr>
          <w:b/>
          <w:sz w:val="24"/>
          <w:szCs w:val="24"/>
        </w:rPr>
        <w:t>Лужского</w:t>
      </w:r>
      <w:proofErr w:type="spellEnd"/>
      <w:r w:rsidR="00630406">
        <w:rPr>
          <w:b/>
          <w:sz w:val="24"/>
          <w:szCs w:val="24"/>
        </w:rPr>
        <w:t xml:space="preserve"> </w:t>
      </w:r>
      <w:r w:rsidR="00490E38" w:rsidRPr="00490E38">
        <w:rPr>
          <w:b/>
          <w:sz w:val="24"/>
          <w:szCs w:val="24"/>
        </w:rPr>
        <w:t>муниципального района Ленинградской области в части создания и оборудования спортивных и детских площадок</w:t>
      </w:r>
    </w:p>
    <w:p w:rsidR="00490E38" w:rsidRPr="002D70A3" w:rsidRDefault="00490E38" w:rsidP="00490E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90E38" w:rsidRPr="002D70A3" w:rsidRDefault="00490E38" w:rsidP="00BA6C1B">
      <w:pPr>
        <w:pStyle w:val="1"/>
        <w:shd w:val="clear" w:color="auto" w:fill="auto"/>
        <w:spacing w:after="0" w:line="326" w:lineRule="exact"/>
        <w:ind w:left="20" w:right="20" w:firstLine="720"/>
        <w:rPr>
          <w:bCs/>
          <w:sz w:val="28"/>
          <w:szCs w:val="28"/>
        </w:rPr>
      </w:pPr>
      <w:r w:rsidRPr="002D70A3">
        <w:rPr>
          <w:bCs/>
          <w:sz w:val="28"/>
          <w:szCs w:val="28"/>
        </w:rPr>
        <w:t xml:space="preserve">     </w:t>
      </w:r>
      <w:r w:rsidR="00BA6C1B" w:rsidRPr="00BA6C1B">
        <w:rPr>
          <w:sz w:val="28"/>
          <w:szCs w:val="28"/>
        </w:rPr>
        <w:t>В соответствии с Федеральным законом от 06Л0.2003 № 131-ФЗ «Об общих принципах организации местного самоуправления в Российской Федерации»,</w:t>
      </w:r>
      <w:r w:rsidR="00BA6C1B">
        <w:rPr>
          <w:sz w:val="28"/>
          <w:szCs w:val="28"/>
        </w:rPr>
        <w:t xml:space="preserve"> </w:t>
      </w:r>
      <w:r w:rsidR="00BA6C1B" w:rsidRPr="00BA6C1B">
        <w:rPr>
          <w:sz w:val="28"/>
          <w:szCs w:val="28"/>
        </w:rPr>
        <w:t xml:space="preserve">Уставом муниципального образования  </w:t>
      </w:r>
      <w:proofErr w:type="spellStart"/>
      <w:r w:rsidR="003F61E9">
        <w:rPr>
          <w:sz w:val="28"/>
          <w:szCs w:val="28"/>
        </w:rPr>
        <w:t>Торковичское</w:t>
      </w:r>
      <w:proofErr w:type="spellEnd"/>
      <w:r w:rsidR="00BA6C1B">
        <w:rPr>
          <w:sz w:val="28"/>
          <w:szCs w:val="28"/>
        </w:rPr>
        <w:t xml:space="preserve"> сельское</w:t>
      </w:r>
      <w:r w:rsidR="00BA6C1B" w:rsidRPr="00BA6C1B">
        <w:rPr>
          <w:sz w:val="28"/>
          <w:szCs w:val="28"/>
        </w:rPr>
        <w:t xml:space="preserve">  поселение  </w:t>
      </w:r>
      <w:proofErr w:type="spellStart"/>
      <w:r w:rsidR="00DE1023">
        <w:rPr>
          <w:sz w:val="28"/>
          <w:szCs w:val="28"/>
        </w:rPr>
        <w:t>Лужского</w:t>
      </w:r>
      <w:proofErr w:type="spellEnd"/>
      <w:r w:rsidR="00BA6C1B">
        <w:rPr>
          <w:sz w:val="28"/>
          <w:szCs w:val="28"/>
        </w:rPr>
        <w:t xml:space="preserve"> </w:t>
      </w:r>
      <w:r w:rsidR="00BA6C1B" w:rsidRPr="00BA6C1B">
        <w:rPr>
          <w:sz w:val="28"/>
          <w:szCs w:val="28"/>
        </w:rPr>
        <w:t>муниципального района Ленинградской области, во исполнение подпункта «а» пункта 10 перечня поручений Президента Российской Федерации от 30.04.2019 № Пр-754 по итогам встречи Президента Российской Федерации с представителями общественности для обсуждения хода реализации национального проекта «Жилье и городская среда»</w:t>
      </w:r>
      <w:r w:rsidRPr="002D70A3">
        <w:rPr>
          <w:bCs/>
          <w:sz w:val="28"/>
          <w:szCs w:val="28"/>
        </w:rPr>
        <w:t>:</w:t>
      </w:r>
    </w:p>
    <w:p w:rsidR="00BA6C1B" w:rsidRPr="00BA6C1B" w:rsidRDefault="00BA6C1B" w:rsidP="00BA6C1B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  <w:rPr>
          <w:sz w:val="28"/>
          <w:szCs w:val="28"/>
        </w:rPr>
      </w:pPr>
      <w:r w:rsidRPr="00BA6C1B">
        <w:rPr>
          <w:sz w:val="28"/>
          <w:szCs w:val="28"/>
        </w:rPr>
        <w:t xml:space="preserve">Организовывать благоустройство территории муниципального образования </w:t>
      </w:r>
      <w:proofErr w:type="spellStart"/>
      <w:r w:rsidR="003F61E9">
        <w:rPr>
          <w:sz w:val="28"/>
          <w:szCs w:val="28"/>
        </w:rPr>
        <w:t>Торковичское</w:t>
      </w:r>
      <w:proofErr w:type="spellEnd"/>
      <w:r w:rsidR="00DE1023">
        <w:rPr>
          <w:sz w:val="28"/>
          <w:szCs w:val="28"/>
        </w:rPr>
        <w:t xml:space="preserve"> </w:t>
      </w:r>
      <w:r w:rsidRPr="00BA6C1B">
        <w:rPr>
          <w:sz w:val="28"/>
          <w:szCs w:val="28"/>
        </w:rPr>
        <w:t xml:space="preserve">сельское поселение </w:t>
      </w:r>
      <w:proofErr w:type="spellStart"/>
      <w:r w:rsidR="00DE1023">
        <w:rPr>
          <w:sz w:val="28"/>
          <w:szCs w:val="28"/>
        </w:rPr>
        <w:t>Лужского</w:t>
      </w:r>
      <w:proofErr w:type="spellEnd"/>
      <w:r w:rsidR="00DE1023">
        <w:rPr>
          <w:sz w:val="28"/>
          <w:szCs w:val="28"/>
        </w:rPr>
        <w:t xml:space="preserve"> муниципального</w:t>
      </w:r>
      <w:r w:rsidR="003F61E9">
        <w:rPr>
          <w:sz w:val="28"/>
          <w:szCs w:val="28"/>
        </w:rPr>
        <w:t xml:space="preserve"> </w:t>
      </w:r>
      <w:r w:rsidRPr="00BA6C1B">
        <w:rPr>
          <w:sz w:val="28"/>
          <w:szCs w:val="28"/>
        </w:rPr>
        <w:t xml:space="preserve">района Ленинградской области путем утверждения проектов благоустройства, обеспечивающих создание и оборудование спортивных и детских площадок согласно </w:t>
      </w:r>
      <w:proofErr w:type="gramStart"/>
      <w:r w:rsidRPr="00BA6C1B">
        <w:rPr>
          <w:sz w:val="28"/>
          <w:szCs w:val="28"/>
        </w:rPr>
        <w:t>приложению</w:t>
      </w:r>
      <w:proofErr w:type="gramEnd"/>
      <w:r w:rsidRPr="00BA6C1B">
        <w:rPr>
          <w:sz w:val="28"/>
          <w:szCs w:val="28"/>
        </w:rPr>
        <w:t xml:space="preserve"> к настоящему постановлению.</w:t>
      </w:r>
    </w:p>
    <w:p w:rsidR="00BA6C1B" w:rsidRPr="0003514F" w:rsidRDefault="00BA6C1B" w:rsidP="00BA6C1B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rPr>
          <w:sz w:val="28"/>
          <w:szCs w:val="28"/>
        </w:rPr>
      </w:pPr>
      <w:r w:rsidRPr="0003514F">
        <w:rPr>
          <w:sz w:val="28"/>
          <w:szCs w:val="28"/>
        </w:rPr>
        <w:t>Предусмотреть в порядке, установленном законодательством Российской Федерации, регулирование вопроса организации благоустройства, обеспечивающего создание и оборудование спортивных и детских площадок на территории</w:t>
      </w:r>
      <w:r w:rsidR="0003514F" w:rsidRPr="0003514F">
        <w:rPr>
          <w:sz w:val="28"/>
          <w:szCs w:val="28"/>
        </w:rPr>
        <w:t xml:space="preserve"> муниципального образования </w:t>
      </w:r>
      <w:proofErr w:type="spellStart"/>
      <w:r w:rsidR="003F61E9">
        <w:rPr>
          <w:sz w:val="28"/>
          <w:szCs w:val="28"/>
        </w:rPr>
        <w:t>Торковичское</w:t>
      </w:r>
      <w:proofErr w:type="spellEnd"/>
      <w:r w:rsidR="00DE1023">
        <w:rPr>
          <w:sz w:val="28"/>
          <w:szCs w:val="28"/>
        </w:rPr>
        <w:t xml:space="preserve"> </w:t>
      </w:r>
      <w:r w:rsidR="0003514F" w:rsidRPr="0003514F">
        <w:rPr>
          <w:sz w:val="28"/>
          <w:szCs w:val="28"/>
        </w:rPr>
        <w:t xml:space="preserve">сельское поселение </w:t>
      </w:r>
      <w:proofErr w:type="spellStart"/>
      <w:r w:rsidR="00DE1023">
        <w:rPr>
          <w:sz w:val="28"/>
          <w:szCs w:val="28"/>
        </w:rPr>
        <w:t>Лужского</w:t>
      </w:r>
      <w:proofErr w:type="spellEnd"/>
      <w:r w:rsidR="00DE1023">
        <w:rPr>
          <w:sz w:val="28"/>
          <w:szCs w:val="28"/>
        </w:rPr>
        <w:t xml:space="preserve"> </w:t>
      </w:r>
      <w:r w:rsidR="0003514F" w:rsidRPr="0003514F">
        <w:rPr>
          <w:sz w:val="28"/>
          <w:szCs w:val="28"/>
        </w:rPr>
        <w:t>муниципального</w:t>
      </w:r>
      <w:r w:rsidR="0003514F" w:rsidRPr="0003514F">
        <w:rPr>
          <w:sz w:val="28"/>
          <w:szCs w:val="28"/>
        </w:rPr>
        <w:tab/>
        <w:t>района Ленинградской области</w:t>
      </w:r>
      <w:r w:rsidRPr="0003514F">
        <w:rPr>
          <w:sz w:val="28"/>
          <w:szCs w:val="28"/>
        </w:rPr>
        <w:t>.</w:t>
      </w:r>
    </w:p>
    <w:p w:rsidR="00490E38" w:rsidRDefault="00BA6C1B" w:rsidP="00BA6C1B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  <w:rPr>
          <w:bCs/>
          <w:sz w:val="28"/>
          <w:szCs w:val="28"/>
        </w:rPr>
      </w:pPr>
      <w:r w:rsidRPr="00B74F4C">
        <w:rPr>
          <w:bCs/>
          <w:sz w:val="28"/>
          <w:szCs w:val="28"/>
        </w:rPr>
        <w:t>Постановление подлежит официальному опубликованию в средствах массовой информации и размещению в сети «Интернет» на официальном сайте</w:t>
      </w:r>
      <w:r w:rsidR="003F61E9">
        <w:rPr>
          <w:bCs/>
          <w:sz w:val="28"/>
          <w:szCs w:val="28"/>
        </w:rPr>
        <w:t xml:space="preserve"> администрации </w:t>
      </w:r>
      <w:proofErr w:type="spellStart"/>
      <w:r w:rsidR="003F61E9">
        <w:rPr>
          <w:bCs/>
          <w:sz w:val="28"/>
          <w:szCs w:val="28"/>
        </w:rPr>
        <w:t>Торковичского</w:t>
      </w:r>
      <w:proofErr w:type="spellEnd"/>
      <w:r w:rsidR="003F61E9">
        <w:rPr>
          <w:bCs/>
          <w:sz w:val="28"/>
          <w:szCs w:val="28"/>
        </w:rPr>
        <w:t xml:space="preserve"> сельского </w:t>
      </w:r>
      <w:proofErr w:type="gramStart"/>
      <w:r w:rsidR="003F61E9">
        <w:rPr>
          <w:bCs/>
          <w:sz w:val="28"/>
          <w:szCs w:val="28"/>
        </w:rPr>
        <w:t>поселения</w:t>
      </w:r>
      <w:r w:rsidR="00DE1023">
        <w:rPr>
          <w:sz w:val="28"/>
          <w:szCs w:val="28"/>
        </w:rPr>
        <w:t xml:space="preserve"> </w:t>
      </w:r>
      <w:r w:rsidRPr="00B74F4C">
        <w:rPr>
          <w:bCs/>
          <w:sz w:val="28"/>
          <w:szCs w:val="28"/>
        </w:rPr>
        <w:t xml:space="preserve"> и</w:t>
      </w:r>
      <w:proofErr w:type="gramEnd"/>
      <w:r w:rsidRPr="00B74F4C">
        <w:rPr>
          <w:bCs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BA6C1B" w:rsidRDefault="00BA6C1B" w:rsidP="00BA6C1B">
      <w:pPr>
        <w:pStyle w:val="1"/>
        <w:shd w:val="clear" w:color="auto" w:fill="auto"/>
        <w:spacing w:after="0" w:line="322" w:lineRule="exact"/>
        <w:ind w:left="740"/>
        <w:rPr>
          <w:bCs/>
          <w:sz w:val="28"/>
          <w:szCs w:val="28"/>
        </w:rPr>
      </w:pPr>
    </w:p>
    <w:p w:rsidR="00BA6C1B" w:rsidRPr="002D70A3" w:rsidRDefault="00BA6C1B" w:rsidP="00BA6C1B">
      <w:pPr>
        <w:pStyle w:val="1"/>
        <w:shd w:val="clear" w:color="auto" w:fill="auto"/>
        <w:spacing w:after="0" w:line="322" w:lineRule="exact"/>
        <w:ind w:left="740"/>
        <w:rPr>
          <w:bCs/>
          <w:sz w:val="28"/>
          <w:szCs w:val="28"/>
        </w:rPr>
      </w:pPr>
    </w:p>
    <w:p w:rsidR="003F61E9" w:rsidRDefault="00490E38" w:rsidP="003F61E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      </w:t>
      </w:r>
      <w:r w:rsidR="003F61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DE1023" w:rsidRDefault="002B423A" w:rsidP="003F61E9">
      <w:pPr>
        <w:jc w:val="both"/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поселения:  </w:t>
      </w:r>
      <w:r w:rsidR="00490E38"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490E38"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Е.В.Иванова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490E38"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E32DBB" w:rsidRDefault="00A97950" w:rsidP="00E32DBB">
      <w:pPr>
        <w:pStyle w:val="1"/>
        <w:shd w:val="clear" w:color="auto" w:fill="auto"/>
        <w:spacing w:after="0" w:line="260" w:lineRule="exact"/>
        <w:ind w:right="40"/>
        <w:jc w:val="right"/>
      </w:pPr>
      <w:r>
        <w:lastRenderedPageBreak/>
        <w:t>Приложение</w:t>
      </w:r>
    </w:p>
    <w:p w:rsidR="00026349" w:rsidRDefault="00A97950" w:rsidP="00E32DBB">
      <w:pPr>
        <w:pStyle w:val="1"/>
        <w:shd w:val="clear" w:color="auto" w:fill="auto"/>
        <w:spacing w:after="0" w:line="260" w:lineRule="exact"/>
        <w:ind w:right="40"/>
        <w:jc w:val="center"/>
      </w:pPr>
      <w:r>
        <w:t>Детские и спортивные площадки</w:t>
      </w:r>
    </w:p>
    <w:p w:rsidR="00E32DBB" w:rsidRDefault="00E32DBB" w:rsidP="00E32DBB">
      <w:pPr>
        <w:pStyle w:val="1"/>
        <w:shd w:val="clear" w:color="auto" w:fill="auto"/>
        <w:spacing w:after="0" w:line="260" w:lineRule="exact"/>
        <w:ind w:right="40"/>
        <w:jc w:val="center"/>
      </w:pPr>
    </w:p>
    <w:p w:rsidR="00026349" w:rsidRDefault="00A97950" w:rsidP="00E32DBB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</w:r>
      <w:proofErr w:type="spellStart"/>
      <w:r>
        <w:t>пр</w:t>
      </w:r>
      <w:proofErr w:type="spellEnd"/>
      <w:r>
        <w:t xml:space="preserve">, </w:t>
      </w:r>
      <w:proofErr w:type="spellStart"/>
      <w:r>
        <w:t>Минспорта</w:t>
      </w:r>
      <w:proofErr w:type="spellEnd"/>
      <w:r>
        <w:t xml:space="preserve">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инфраструктуры»,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предусмотрено законом или договором.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Детские площадки предназначены для игр и активного отдыха детей разных возрастов: </w:t>
      </w:r>
      <w:proofErr w:type="spellStart"/>
      <w:r>
        <w:t>преддошкольного</w:t>
      </w:r>
      <w:proofErr w:type="spellEnd"/>
      <w:r>
        <w:t xml:space="preserve"> (до 3 лет), дошкольного (до 7 лет), младшего и среднего школьного возраста </w:t>
      </w:r>
      <w:r>
        <w:rPr>
          <w:rStyle w:val="2pt"/>
        </w:rPr>
        <w:t>(7-12</w:t>
      </w:r>
      <w:r>
        <w:t xml:space="preserve"> лет).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firstLine="720"/>
      </w:pPr>
      <w:r>
        <w:t xml:space="preserve"> Детские площадки изолируются от транзитного пешеходного движения.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firstLine="720"/>
      </w:pPr>
      <w:r>
        <w:t xml:space="preserve"> Детские площадки должны отвечать требованиям:</w:t>
      </w:r>
    </w:p>
    <w:p w:rsidR="00026349" w:rsidRDefault="00A97950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left="20" w:right="40" w:firstLine="720"/>
      </w:pPr>
      <w:r>
        <w:t xml:space="preserve"> ГОСТ Р 52301-2013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приказом </w:t>
      </w:r>
      <w:proofErr w:type="spellStart"/>
      <w:r>
        <w:t>Росстандарта</w:t>
      </w:r>
      <w:proofErr w:type="spellEnd"/>
      <w:r>
        <w:t xml:space="preserve"> от 24.06.2013 № 182-ст);</w:t>
      </w:r>
    </w:p>
    <w:p w:rsidR="00026349" w:rsidRDefault="00A97950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left="20" w:right="40" w:firstLine="720"/>
      </w:pPr>
      <w:r>
        <w:t xml:space="preserve"> ГОСТ Р 52169-2012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введен в действие приказом </w:t>
      </w:r>
      <w:proofErr w:type="spellStart"/>
      <w:r>
        <w:t>Росстандарта</w:t>
      </w:r>
      <w:proofErr w:type="spellEnd"/>
      <w:r>
        <w:t xml:space="preserve"> от 23.11.2012).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 xml:space="preserve"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</w:t>
      </w:r>
      <w:proofErr w:type="spellStart"/>
      <w:r>
        <w:t>застревание</w:t>
      </w:r>
      <w:proofErr w:type="spellEnd"/>
      <w:r>
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При выборе оборудования детских и спортивных площадок </w:t>
      </w:r>
      <w:r>
        <w:lastRenderedPageBreak/>
        <w:t>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right="20" w:firstLine="720"/>
      </w:pPr>
      <w:r>
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right="20" w:firstLine="720"/>
      </w:pPr>
      <w:r>
        <w:t>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right="20" w:firstLine="720"/>
      </w:pPr>
      <w:r>
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r>
        <w:t>возможность всесезонной эксплуатации;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right="20" w:firstLine="720"/>
      </w:pPr>
      <w:r>
        <w:t>дизайн и расцветку в зависимости от вида площадки, специализации функциональной зоны площадки;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r>
        <w:t>удобство монтажа и эксплуатации;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r>
        <w:t>возможность ремонта и (или) быстрой замены деталей и комплектующих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/>
        <w:jc w:val="left"/>
      </w:pPr>
      <w:r>
        <w:t>оборудования;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right="20" w:firstLine="720"/>
      </w:pPr>
      <w:r>
        <w:t>удобство обслуживания, а также механизированной и ручной очистки территории рядом с площадками и под конструкциями.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>
        <w:t>травмирования</w:t>
      </w:r>
      <w:proofErr w:type="spellEnd"/>
      <w:r>
        <w:t xml:space="preserve"> детей при падении (использовать </w:t>
      </w:r>
      <w:proofErr w:type="spellStart"/>
      <w:r>
        <w:t>ударопоглощающие</w:t>
      </w:r>
      <w:proofErr w:type="spellEnd"/>
      <w:r>
        <w:t xml:space="preserve"> (мягкие) виды покрытия).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Осветительное оборудование должно функционировать в режиме освещения территории, на которой расположена площадка.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Все площадки должны быть обеспечены подъездами для инвалидов либо пандусами.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</w:pPr>
      <w:r>
        <w:t xml:space="preserve"> При создании и эксплуатации спортивных площадок учитываются следующие основные функциональные свойства: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r>
        <w:t>разнообразие функциональных зон площадки;</w:t>
      </w:r>
    </w:p>
    <w:p w:rsidR="00026349" w:rsidRDefault="00A97950" w:rsidP="00E32DBB">
      <w:pPr>
        <w:pStyle w:val="1"/>
        <w:shd w:val="clear" w:color="auto" w:fill="auto"/>
        <w:spacing w:after="0" w:line="322" w:lineRule="exact"/>
        <w:ind w:left="20" w:right="20" w:firstLine="720"/>
      </w:pPr>
      <w:r>
        <w:t>безопасность для населения (разделение функциональных зон, соблюдение зон безопасности при размещении оборудования, экологическая защита, по</w:t>
      </w:r>
      <w:r w:rsidR="00E32DBB">
        <w:t xml:space="preserve"> </w:t>
      </w:r>
      <w:r>
        <w:lastRenderedPageBreak/>
        <w:t>необходимости - защитные ограждения площадки);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r>
        <w:t>количество элементов и виды оборудования;</w:t>
      </w:r>
    </w:p>
    <w:p w:rsidR="00026349" w:rsidRDefault="00A97950">
      <w:pPr>
        <w:pStyle w:val="1"/>
        <w:shd w:val="clear" w:color="auto" w:fill="auto"/>
        <w:spacing w:after="0" w:line="322" w:lineRule="exact"/>
        <w:ind w:left="20" w:firstLine="720"/>
      </w:pPr>
      <w:proofErr w:type="spellStart"/>
      <w:r>
        <w:t>антивандальность</w:t>
      </w:r>
      <w:proofErr w:type="spellEnd"/>
      <w:r>
        <w:t xml:space="preserve"> оборудования;</w:t>
      </w:r>
    </w:p>
    <w:p w:rsidR="00026349" w:rsidRDefault="00A97950" w:rsidP="00E32DBB">
      <w:pPr>
        <w:pStyle w:val="1"/>
        <w:shd w:val="clear" w:color="auto" w:fill="auto"/>
        <w:spacing w:after="0" w:line="336" w:lineRule="exact"/>
        <w:ind w:left="20" w:right="40" w:firstLine="720"/>
      </w:pPr>
      <w:r>
        <w:t>всесезонная эксплуатация оборудования (возможно применение вспомогательного оборудования в виде навесов, шатров, павильонов);</w:t>
      </w:r>
      <w:r w:rsidR="00E32DBB">
        <w:t xml:space="preserve"> </w:t>
      </w:r>
      <w:r>
        <w:t>привлекательный современный</w:t>
      </w:r>
      <w:r w:rsidR="00E32DBB">
        <w:t xml:space="preserve"> д</w:t>
      </w:r>
      <w:r>
        <w:t>изайн;</w:t>
      </w:r>
    </w:p>
    <w:p w:rsidR="00026349" w:rsidRDefault="00A97950">
      <w:pPr>
        <w:pStyle w:val="1"/>
        <w:shd w:val="clear" w:color="auto" w:fill="auto"/>
        <w:spacing w:after="0" w:line="326" w:lineRule="exact"/>
        <w:ind w:left="20" w:right="40" w:firstLine="720"/>
      </w:pPr>
      <w:r>
        <w:t>ремонтопригодность или возможность быстрой и недорогой замены сломанных элементов оборудования;</w:t>
      </w:r>
    </w:p>
    <w:p w:rsidR="00026349" w:rsidRDefault="00A97950">
      <w:pPr>
        <w:pStyle w:val="1"/>
        <w:shd w:val="clear" w:color="auto" w:fill="auto"/>
        <w:spacing w:after="0" w:line="326" w:lineRule="exact"/>
        <w:ind w:left="20" w:right="40" w:firstLine="720"/>
      </w:pPr>
      <w: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удобство в регулярном обслуживании площадки и уборке (включая отчистку площадки от снега).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firstLine="720"/>
      </w:pPr>
      <w:r>
        <w:t xml:space="preserve"> Рекомендуется озеленение и ограждение площадки.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Озеленение размещается по периметру площадки на расстоянии не менее 2 м от края площадки.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firstLine="720"/>
      </w:pPr>
      <w:r>
        <w:t>Для ограждения площадки возможно применять вертикальное озеленение.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Площадки оборудуются ограждением высотой 2,5 - 3 м, а в местах примыкания спортивных площадок друг к другу - высотой не менее 1,2 м.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026349" w:rsidRDefault="00A97950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720"/>
      </w:pPr>
      <w:r>
        <w:t xml:space="preserve"> Рекомендуется применять осветительные элементы, обладающие антивандальными свойствами.</w:t>
      </w:r>
    </w:p>
    <w:p w:rsidR="00026349" w:rsidRDefault="00A97950" w:rsidP="009E1313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firstLine="720"/>
        <w:jc w:val="left"/>
      </w:pPr>
      <w:r>
        <w:t xml:space="preserve"> Содержание оборудования, установленного на площадках, проводится в</w:t>
      </w:r>
      <w:r w:rsidR="009E1313">
        <w:t xml:space="preserve"> </w:t>
      </w:r>
      <w:r>
        <w:t>виде: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проверки оборудования, позволяющей обнаружить очевидные опасные дефекты, вызванные актами вандализма, неправильной эксплуатацией и климатическими условиями (регулярный визуальный осмотр);</w:t>
      </w:r>
    </w:p>
    <w:p w:rsidR="00026349" w:rsidRDefault="00A97950">
      <w:pPr>
        <w:pStyle w:val="1"/>
        <w:shd w:val="clear" w:color="auto" w:fill="auto"/>
        <w:spacing w:after="0" w:line="317" w:lineRule="exact"/>
        <w:ind w:left="20" w:right="40" w:firstLine="720"/>
      </w:pPr>
      <w:r>
        <w:t>детальной проверки оборудования с целью оценки рабочего состояния степени изношенности, прочности и устойчивости оборудования (функциональны</w:t>
      </w:r>
      <w:r w:rsidR="009E1313">
        <w:t>й</w:t>
      </w:r>
      <w:r>
        <w:t xml:space="preserve"> осмотр);</w:t>
      </w:r>
    </w:p>
    <w:p w:rsidR="00026349" w:rsidRDefault="00A97950">
      <w:pPr>
        <w:pStyle w:val="1"/>
        <w:shd w:val="clear" w:color="auto" w:fill="auto"/>
        <w:spacing w:after="0" w:line="260" w:lineRule="exact"/>
        <w:ind w:left="20" w:firstLine="720"/>
      </w:pPr>
      <w:r>
        <w:t>ежегодной проверки с целью оценки соответствия технического состоян</w:t>
      </w:r>
      <w:r w:rsidR="00E32DBB">
        <w:t>ия</w:t>
      </w:r>
    </w:p>
    <w:p w:rsidR="00026349" w:rsidRDefault="00A97950">
      <w:pPr>
        <w:pStyle w:val="1"/>
        <w:shd w:val="clear" w:color="auto" w:fill="auto"/>
        <w:spacing w:after="0" w:line="322" w:lineRule="exact"/>
        <w:jc w:val="left"/>
      </w:pPr>
      <w:r>
        <w:rPr>
          <w:rStyle w:val="11pt0pt"/>
        </w:rPr>
        <w:lastRenderedPageBreak/>
        <w:t xml:space="preserve">оборудования требованиям </w:t>
      </w:r>
      <w:r>
        <w:t>безопасности ежегодный (основной осмотр).</w:t>
      </w:r>
    </w:p>
    <w:p w:rsidR="00026349" w:rsidRDefault="00A97950">
      <w:pPr>
        <w:pStyle w:val="1"/>
        <w:shd w:val="clear" w:color="auto" w:fill="auto"/>
        <w:spacing w:after="0" w:line="322" w:lineRule="exact"/>
        <w:ind w:right="20" w:firstLine="720"/>
        <w:jc w:val="left"/>
      </w:pPr>
      <w:r>
        <w:t>В течение всего периода службы оборудования проводится его техническое освидетельствование.</w:t>
      </w:r>
    </w:p>
    <w:p w:rsidR="00026349" w:rsidRDefault="00A97950">
      <w:pPr>
        <w:pStyle w:val="1"/>
        <w:shd w:val="clear" w:color="auto" w:fill="auto"/>
        <w:spacing w:after="0" w:line="322" w:lineRule="exact"/>
        <w:ind w:right="20" w:firstLine="720"/>
        <w:jc w:val="left"/>
      </w:pPr>
      <w:r>
        <w:t>Оборудование по истечении срока службы, заявленного в паспорте изделия, демонтируется.</w:t>
      </w:r>
    </w:p>
    <w:sectPr w:rsidR="00026349" w:rsidSect="00E32DBB">
      <w:footerReference w:type="even" r:id="rId8"/>
      <w:footerReference w:type="default" r:id="rId9"/>
      <w:footerReference w:type="first" r:id="rId10"/>
      <w:pgSz w:w="11909" w:h="16838"/>
      <w:pgMar w:top="688" w:right="994" w:bottom="1667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A5C" w:rsidRDefault="00BB0A5C" w:rsidP="00026349">
      <w:r>
        <w:separator/>
      </w:r>
    </w:p>
  </w:endnote>
  <w:endnote w:type="continuationSeparator" w:id="0">
    <w:p w:rsidR="00BB0A5C" w:rsidRDefault="00BB0A5C" w:rsidP="0002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49" w:rsidRDefault="003A33D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256540</wp:posOffset>
              </wp:positionH>
              <wp:positionV relativeFrom="page">
                <wp:posOffset>10118090</wp:posOffset>
              </wp:positionV>
              <wp:extent cx="5568950" cy="109220"/>
              <wp:effectExtent l="0" t="2540" r="381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349" w:rsidRDefault="00026349">
                          <w:pPr>
                            <w:pStyle w:val="a6"/>
                            <w:shd w:val="clear" w:color="auto" w:fill="auto"/>
                            <w:tabs>
                              <w:tab w:val="right" w:pos="2318"/>
                              <w:tab w:val="right" w:pos="2539"/>
                              <w:tab w:val="right" w:pos="2918"/>
                              <w:tab w:val="right" w:pos="3374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2pt;margin-top:796.7pt;width:438.5pt;height:8.6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kIrg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" filled="f" stroked="f">
              <v:textbox style="mso-fit-shape-to-text:t" inset="0,0,0,0">
                <w:txbxContent>
                  <w:p w:rsidR="00026349" w:rsidRDefault="00026349">
                    <w:pPr>
                      <w:pStyle w:val="a6"/>
                      <w:shd w:val="clear" w:color="auto" w:fill="auto"/>
                      <w:tabs>
                        <w:tab w:val="right" w:pos="2318"/>
                        <w:tab w:val="right" w:pos="2539"/>
                        <w:tab w:val="right" w:pos="2918"/>
                        <w:tab w:val="right" w:pos="3374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49" w:rsidRDefault="003A33D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256540</wp:posOffset>
              </wp:positionH>
              <wp:positionV relativeFrom="page">
                <wp:posOffset>10118090</wp:posOffset>
              </wp:positionV>
              <wp:extent cx="5568950" cy="109220"/>
              <wp:effectExtent l="0" t="2540" r="381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349" w:rsidRDefault="00026349">
                          <w:pPr>
                            <w:pStyle w:val="a6"/>
                            <w:shd w:val="clear" w:color="auto" w:fill="auto"/>
                            <w:tabs>
                              <w:tab w:val="right" w:pos="2318"/>
                              <w:tab w:val="right" w:pos="2539"/>
                              <w:tab w:val="right" w:pos="2918"/>
                              <w:tab w:val="right" w:pos="3374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0.2pt;margin-top:796.7pt;width:438.5pt;height:8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JosAIAALA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" filled="f" stroked="f">
              <v:textbox style="mso-fit-shape-to-text:t" inset="0,0,0,0">
                <w:txbxContent>
                  <w:p w:rsidR="00026349" w:rsidRDefault="00026349">
                    <w:pPr>
                      <w:pStyle w:val="a6"/>
                      <w:shd w:val="clear" w:color="auto" w:fill="auto"/>
                      <w:tabs>
                        <w:tab w:val="right" w:pos="2318"/>
                        <w:tab w:val="right" w:pos="2539"/>
                        <w:tab w:val="right" w:pos="2918"/>
                        <w:tab w:val="right" w:pos="3374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49" w:rsidRDefault="003A33D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217170</wp:posOffset>
              </wp:positionH>
              <wp:positionV relativeFrom="page">
                <wp:posOffset>10059670</wp:posOffset>
              </wp:positionV>
              <wp:extent cx="51435" cy="109220"/>
              <wp:effectExtent l="0" t="127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349" w:rsidRDefault="00026349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7.1pt;margin-top:792.1pt;width:4.05pt;height:8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" filled="f" stroked="f">
              <v:textbox style="mso-fit-shape-to-text:t" inset="0,0,0,0">
                <w:txbxContent>
                  <w:p w:rsidR="00026349" w:rsidRDefault="00026349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A5C" w:rsidRDefault="00BB0A5C"/>
  </w:footnote>
  <w:footnote w:type="continuationSeparator" w:id="0">
    <w:p w:rsidR="00BB0A5C" w:rsidRDefault="00BB0A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311"/>
    <w:multiLevelType w:val="multilevel"/>
    <w:tmpl w:val="ADB2F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B33FD"/>
    <w:multiLevelType w:val="multilevel"/>
    <w:tmpl w:val="3F40F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F0A70"/>
    <w:multiLevelType w:val="multilevel"/>
    <w:tmpl w:val="1F86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49"/>
    <w:rsid w:val="00026349"/>
    <w:rsid w:val="0003514F"/>
    <w:rsid w:val="001F1766"/>
    <w:rsid w:val="002154DF"/>
    <w:rsid w:val="002966BF"/>
    <w:rsid w:val="002B423A"/>
    <w:rsid w:val="003A33D1"/>
    <w:rsid w:val="003F61E9"/>
    <w:rsid w:val="00490E38"/>
    <w:rsid w:val="004F2EF6"/>
    <w:rsid w:val="005515AE"/>
    <w:rsid w:val="00556B16"/>
    <w:rsid w:val="0059652F"/>
    <w:rsid w:val="00630406"/>
    <w:rsid w:val="006E6AD1"/>
    <w:rsid w:val="009E1313"/>
    <w:rsid w:val="00A01A14"/>
    <w:rsid w:val="00A820F6"/>
    <w:rsid w:val="00A97950"/>
    <w:rsid w:val="00BA6C1B"/>
    <w:rsid w:val="00BB0A5C"/>
    <w:rsid w:val="00D36EE5"/>
    <w:rsid w:val="00D75D57"/>
    <w:rsid w:val="00DE1023"/>
    <w:rsid w:val="00E32DBB"/>
    <w:rsid w:val="00F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4AF8BE-BE49-4738-BD65-992C68F6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63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6349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0263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9"/>
      <w:sz w:val="8"/>
      <w:szCs w:val="8"/>
      <w:u w:val="none"/>
    </w:rPr>
  </w:style>
  <w:style w:type="character" w:customStyle="1" w:styleId="2Arial1ptExact">
    <w:name w:val="Основной текст (2) + Arial;Курсив;Интервал 1 pt Exact"/>
    <w:basedOn w:val="2Exact"/>
    <w:rsid w:val="0002634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spacing w:val="159"/>
      <w:sz w:val="8"/>
      <w:szCs w:val="8"/>
      <w:u w:val="none"/>
    </w:rPr>
  </w:style>
  <w:style w:type="character" w:customStyle="1" w:styleId="30ptExact">
    <w:name w:val="Основной текст (3) + Интервал 0 pt Exact"/>
    <w:basedOn w:val="3Exact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30ptExact0">
    <w:name w:val="Основной текст (3) + Интервал 0 pt Exact"/>
    <w:basedOn w:val="3Exact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TimesNewRoman0ptExact">
    <w:name w:val="Основной текст (3) + Times New Roman;Интервал 0 pt Exact"/>
    <w:basedOn w:val="3Exact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30ptExact1">
    <w:name w:val="Основной текст (3) + Курсив;Интервал 0 pt Exact"/>
    <w:basedOn w:val="3Exact"/>
    <w:rsid w:val="0002634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a4">
    <w:name w:val="Основной текст_"/>
    <w:basedOn w:val="a0"/>
    <w:link w:val="1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4pt">
    <w:name w:val="Колонтитул + Times New Roman;4 pt;Курсив"/>
    <w:basedOn w:val="a5"/>
    <w:rsid w:val="000263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pt150">
    <w:name w:val="Колонтитул + Times New Roman;4 pt;Масштаб 150%"/>
    <w:basedOn w:val="a5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4pt">
    <w:name w:val="Колонтитул + Franklin Gothic Book;4 pt;Курсив"/>
    <w:basedOn w:val="a5"/>
    <w:rsid w:val="0002634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enturyGothic4pt">
    <w:name w:val="Колонтитул + Century Gothic;4 pt"/>
    <w:basedOn w:val="a5"/>
    <w:rsid w:val="000263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026349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9"/>
      <w:sz w:val="8"/>
      <w:szCs w:val="8"/>
    </w:rPr>
  </w:style>
  <w:style w:type="paragraph" w:customStyle="1" w:styleId="3">
    <w:name w:val="Основной текст (3)"/>
    <w:basedOn w:val="a"/>
    <w:link w:val="3Exact"/>
    <w:rsid w:val="00026349"/>
    <w:pPr>
      <w:shd w:val="clear" w:color="auto" w:fill="FFFFFF"/>
      <w:spacing w:line="101" w:lineRule="exact"/>
      <w:jc w:val="both"/>
    </w:pPr>
    <w:rPr>
      <w:rFonts w:ascii="Arial" w:eastAsia="Arial" w:hAnsi="Arial" w:cs="Arial"/>
      <w:spacing w:val="159"/>
      <w:sz w:val="8"/>
      <w:szCs w:val="8"/>
    </w:rPr>
  </w:style>
  <w:style w:type="paragraph" w:customStyle="1" w:styleId="4">
    <w:name w:val="Основной текст (4)"/>
    <w:basedOn w:val="a"/>
    <w:link w:val="4Exact"/>
    <w:rsid w:val="00026349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"/>
      <w:sz w:val="14"/>
      <w:szCs w:val="14"/>
    </w:rPr>
  </w:style>
  <w:style w:type="paragraph" w:customStyle="1" w:styleId="5">
    <w:name w:val="Основной текст (5)"/>
    <w:basedOn w:val="a"/>
    <w:link w:val="5Exact"/>
    <w:rsid w:val="00026349"/>
    <w:pPr>
      <w:shd w:val="clear" w:color="auto" w:fill="FFFFFF"/>
      <w:spacing w:line="101" w:lineRule="exact"/>
      <w:ind w:hanging="360"/>
      <w:jc w:val="both"/>
    </w:pPr>
    <w:rPr>
      <w:rFonts w:ascii="Times New Roman" w:eastAsia="Times New Roman" w:hAnsi="Times New Roman" w:cs="Times New Roman"/>
      <w:spacing w:val="2"/>
      <w:sz w:val="8"/>
      <w:szCs w:val="8"/>
    </w:rPr>
  </w:style>
  <w:style w:type="paragraph" w:customStyle="1" w:styleId="1">
    <w:name w:val="Основной текст1"/>
    <w:basedOn w:val="a"/>
    <w:link w:val="a4"/>
    <w:rsid w:val="0002634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02634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490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E3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90E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0E3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90E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0E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6</cp:revision>
  <dcterms:created xsi:type="dcterms:W3CDTF">2023-02-10T05:09:00Z</dcterms:created>
  <dcterms:modified xsi:type="dcterms:W3CDTF">2023-02-10T05:30:00Z</dcterms:modified>
</cp:coreProperties>
</file>