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DB" w:rsidRDefault="009A45DB" w:rsidP="009A45DB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DB" w:rsidRDefault="009A45DB" w:rsidP="009A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9A45DB" w:rsidRDefault="009A45DB" w:rsidP="009A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9A45DB" w:rsidRDefault="009A45DB" w:rsidP="009A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9A45DB" w:rsidRDefault="009A45DB" w:rsidP="009A45DB">
      <w:pPr>
        <w:jc w:val="center"/>
        <w:rPr>
          <w:b/>
          <w:szCs w:val="28"/>
        </w:rPr>
      </w:pPr>
    </w:p>
    <w:p w:rsidR="009A45DB" w:rsidRDefault="009A45DB" w:rsidP="009A45DB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9A45DB" w:rsidRDefault="009A45DB" w:rsidP="009A45DB">
      <w:pPr>
        <w:rPr>
          <w:sz w:val="28"/>
          <w:szCs w:val="28"/>
        </w:rPr>
      </w:pPr>
    </w:p>
    <w:p w:rsidR="009A45DB" w:rsidRPr="009A45DB" w:rsidRDefault="009A45DB" w:rsidP="009A45D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25 .04.2022 г. № </w:t>
      </w:r>
      <w:r>
        <w:rPr>
          <w:sz w:val="28"/>
          <w:szCs w:val="28"/>
          <w:lang w:val="en-US"/>
        </w:rPr>
        <w:t>43</w:t>
      </w:r>
    </w:p>
    <w:p w:rsidR="009A45DB" w:rsidRDefault="009A45DB" w:rsidP="009A45DB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9A45DB" w:rsidRDefault="009A45DB" w:rsidP="009A45DB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II</w:t>
      </w:r>
      <w:r w:rsidRPr="009A45DB">
        <w:rPr>
          <w:sz w:val="28"/>
        </w:rPr>
        <w:t xml:space="preserve"> </w:t>
      </w:r>
      <w:r>
        <w:rPr>
          <w:sz w:val="28"/>
        </w:rPr>
        <w:t>квартал 2022 года</w:t>
      </w:r>
    </w:p>
    <w:p w:rsidR="009A45DB" w:rsidRDefault="009A45DB" w:rsidP="009A45DB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9A45DB" w:rsidRDefault="009A45DB" w:rsidP="009A45DB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9A45DB" w:rsidRDefault="009A45DB" w:rsidP="009A45DB">
      <w:pPr>
        <w:rPr>
          <w:sz w:val="28"/>
        </w:rPr>
      </w:pPr>
      <w:r>
        <w:rPr>
          <w:sz w:val="28"/>
        </w:rPr>
        <w:t>Ленинградской области</w:t>
      </w:r>
    </w:p>
    <w:p w:rsidR="009A45DB" w:rsidRDefault="009A45DB" w:rsidP="009A45DB">
      <w:pPr>
        <w:rPr>
          <w:sz w:val="28"/>
        </w:rPr>
      </w:pPr>
      <w:r>
        <w:rPr>
          <w:sz w:val="28"/>
        </w:rPr>
        <w:t xml:space="preserve">      </w:t>
      </w:r>
    </w:p>
    <w:p w:rsidR="009A45DB" w:rsidRDefault="009A45DB" w:rsidP="009A45DB">
      <w:pPr>
        <w:pStyle w:val="a3"/>
        <w:jc w:val="both"/>
        <w:rPr>
          <w:color w:val="000000"/>
          <w:sz w:val="27"/>
          <w:szCs w:val="27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В целях обеспечения в 2022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>
        <w:rPr>
          <w:sz w:val="28"/>
        </w:rPr>
        <w:t xml:space="preserve"> постановлением Правительства Российской Федерации  от 30.12.2017 № 1710 (в ред. От 03.04.2019),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т </w:t>
      </w:r>
      <w:proofErr w:type="gramStart"/>
      <w:r>
        <w:rPr>
          <w:sz w:val="28"/>
        </w:rPr>
        <w:t xml:space="preserve">21.12.2018),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>
        <w:rPr>
          <w:b/>
          <w:sz w:val="28"/>
        </w:rPr>
        <w:t>на сельских территориях</w:t>
      </w:r>
      <w:r>
        <w:rPr>
          <w:sz w:val="28"/>
        </w:rPr>
        <w:t xml:space="preserve">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</w:t>
      </w:r>
      <w:proofErr w:type="gramEnd"/>
      <w:r>
        <w:rPr>
          <w:sz w:val="28"/>
        </w:rPr>
        <w:t xml:space="preserve">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</w:t>
      </w:r>
      <w:r>
        <w:rPr>
          <w:sz w:val="28"/>
        </w:rPr>
        <w:lastRenderedPageBreak/>
        <w:t xml:space="preserve">жилья по Ленинградской области, а приказом Министерства строительства и жилищно-коммунального хозяйства Российской Федерации от </w:t>
      </w:r>
      <w:r w:rsidRPr="009A45DB">
        <w:rPr>
          <w:sz w:val="28"/>
        </w:rPr>
        <w:t>29</w:t>
      </w:r>
      <w:r>
        <w:rPr>
          <w:sz w:val="28"/>
        </w:rPr>
        <w:t>.</w:t>
      </w:r>
      <w:r w:rsidRPr="009A45DB">
        <w:rPr>
          <w:sz w:val="28"/>
        </w:rPr>
        <w:t>03</w:t>
      </w:r>
      <w:r>
        <w:rPr>
          <w:sz w:val="28"/>
        </w:rPr>
        <w:t>.20</w:t>
      </w:r>
      <w:r w:rsidRPr="009A45DB">
        <w:rPr>
          <w:sz w:val="28"/>
        </w:rPr>
        <w:t>22</w:t>
      </w:r>
      <w:r>
        <w:rPr>
          <w:sz w:val="28"/>
        </w:rPr>
        <w:t xml:space="preserve"> года № </w:t>
      </w:r>
      <w:r w:rsidRPr="009A45DB">
        <w:rPr>
          <w:sz w:val="28"/>
        </w:rPr>
        <w:t>215</w:t>
      </w:r>
      <w:r>
        <w:rPr>
          <w:sz w:val="28"/>
        </w:rPr>
        <w:t>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"</w:t>
      </w:r>
      <w:r>
        <w:rPr>
          <w:color w:val="000000"/>
          <w:sz w:val="28"/>
          <w:szCs w:val="28"/>
        </w:rPr>
        <w:t xml:space="preserve"> О показателях средней рыночной стоимости одного квадратного метра общей площади жилого помещения по субъектам Российской Федерации на I квартал 2022 года" (Зарегистрировано в Минюсте России </w:t>
      </w:r>
      <w:r w:rsidRPr="009A45DB">
        <w:rPr>
          <w:color w:val="000000"/>
          <w:sz w:val="28"/>
          <w:szCs w:val="28"/>
          <w:shd w:val="clear" w:color="auto" w:fill="FFFFFF"/>
        </w:rPr>
        <w:t>08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A45DB">
        <w:rPr>
          <w:color w:val="000000"/>
          <w:sz w:val="28"/>
          <w:szCs w:val="28"/>
          <w:shd w:val="clear" w:color="auto" w:fill="FFFFFF"/>
        </w:rPr>
        <w:t>04</w:t>
      </w:r>
      <w:r>
        <w:rPr>
          <w:color w:val="000000"/>
          <w:sz w:val="28"/>
          <w:szCs w:val="28"/>
          <w:shd w:val="clear" w:color="auto" w:fill="FFFFFF"/>
        </w:rPr>
        <w:t>.202</w:t>
      </w:r>
      <w:r w:rsidRPr="009A45DB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Pr="009A45DB">
        <w:rPr>
          <w:color w:val="000000"/>
          <w:sz w:val="28"/>
          <w:szCs w:val="28"/>
          <w:shd w:val="clear" w:color="auto" w:fill="FFFFFF"/>
        </w:rPr>
        <w:t>68127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</w:rPr>
        <w:t>такая стоимость на I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квартал 2022 года  утверждена в размере </w:t>
      </w:r>
      <w:r w:rsidRPr="009A45DB">
        <w:rPr>
          <w:sz w:val="28"/>
        </w:rPr>
        <w:t>92159</w:t>
      </w:r>
      <w:r>
        <w:rPr>
          <w:sz w:val="28"/>
        </w:rPr>
        <w:t>,0 руб.,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101,</w:t>
      </w:r>
      <w:r w:rsidRPr="009A45DB">
        <w:rPr>
          <w:sz w:val="28"/>
        </w:rPr>
        <w:t>1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proofErr w:type="gramStart"/>
      <w:r>
        <w:rPr>
          <w:sz w:val="28"/>
        </w:rPr>
        <w:t>н</w:t>
      </w:r>
      <w:proofErr w:type="spellEnd"/>
      <w:proofErr w:type="gramEnd"/>
      <w:r>
        <w:rPr>
          <w:sz w:val="28"/>
        </w:rPr>
        <w:t xml:space="preserve"> о в л я е т:</w:t>
      </w:r>
    </w:p>
    <w:p w:rsidR="009A45DB" w:rsidRDefault="009A45DB" w:rsidP="009A45DB">
      <w:pPr>
        <w:pStyle w:val="a4"/>
        <w:rPr>
          <w:sz w:val="24"/>
          <w:szCs w:val="24"/>
        </w:rPr>
      </w:pPr>
      <w:r>
        <w:t xml:space="preserve">1.Утвердить норматив стоимости  одного квадратного метра общей площади жилья на </w:t>
      </w:r>
      <w:r>
        <w:rPr>
          <w:lang w:val="en-US"/>
        </w:rPr>
        <w:t>II</w:t>
      </w:r>
      <w:r w:rsidRPr="009A45DB">
        <w:t xml:space="preserve"> </w:t>
      </w:r>
      <w:r>
        <w:t xml:space="preserve">квартал 2022 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в размере </w:t>
      </w:r>
      <w:r w:rsidR="00BA72CA">
        <w:rPr>
          <w:b/>
          <w:szCs w:val="28"/>
        </w:rPr>
        <w:t>60640</w:t>
      </w:r>
      <w:r w:rsidRPr="009A45DB">
        <w:rPr>
          <w:b/>
          <w:szCs w:val="28"/>
        </w:rPr>
        <w:t>,0</w:t>
      </w:r>
      <w:r>
        <w:rPr>
          <w:b/>
          <w:color w:val="FF0000"/>
          <w:szCs w:val="28"/>
        </w:rPr>
        <w:t xml:space="preserve"> </w:t>
      </w:r>
      <w:r>
        <w:t>рублей (расчет согласно приложению).</w:t>
      </w:r>
    </w:p>
    <w:p w:rsidR="009A45DB" w:rsidRDefault="009A45DB" w:rsidP="009A45DB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9A45DB" w:rsidRDefault="009A45DB" w:rsidP="009A45DB">
      <w:pPr>
        <w:pStyle w:val="a4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A45DB" w:rsidRDefault="009A45DB" w:rsidP="009A45D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9A45DB" w:rsidRDefault="009A45DB" w:rsidP="009A45DB">
      <w:pPr>
        <w:jc w:val="both"/>
      </w:pPr>
    </w:p>
    <w:p w:rsidR="009A45DB" w:rsidRDefault="009A45DB" w:rsidP="009A45DB">
      <w:pPr>
        <w:pStyle w:val="a4"/>
      </w:pPr>
    </w:p>
    <w:p w:rsidR="009A45DB" w:rsidRDefault="009A45DB" w:rsidP="009A45DB">
      <w:pPr>
        <w:jc w:val="both"/>
        <w:rPr>
          <w:sz w:val="28"/>
        </w:rPr>
      </w:pPr>
    </w:p>
    <w:p w:rsidR="009A45DB" w:rsidRDefault="009A45DB" w:rsidP="009A45DB">
      <w:pPr>
        <w:rPr>
          <w:sz w:val="28"/>
        </w:rPr>
      </w:pPr>
      <w:r>
        <w:rPr>
          <w:sz w:val="28"/>
        </w:rPr>
        <w:t xml:space="preserve">Глава администрации  </w:t>
      </w:r>
    </w:p>
    <w:p w:rsidR="009A45DB" w:rsidRDefault="009A45DB" w:rsidP="009A45DB">
      <w:pPr>
        <w:rPr>
          <w:sz w:val="28"/>
        </w:rPr>
      </w:pP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                                  Е.В. Иванова</w:t>
      </w:r>
    </w:p>
    <w:p w:rsidR="009A45DB" w:rsidRDefault="009A45DB" w:rsidP="009A45DB">
      <w:pPr>
        <w:rPr>
          <w:sz w:val="28"/>
        </w:rPr>
      </w:pPr>
    </w:p>
    <w:p w:rsidR="009A45DB" w:rsidRDefault="009A45DB" w:rsidP="009A45DB">
      <w:pPr>
        <w:pStyle w:val="a4"/>
      </w:pPr>
      <w:r>
        <w:t xml:space="preserve">                                                                                                   </w:t>
      </w:r>
    </w:p>
    <w:p w:rsidR="009A45DB" w:rsidRDefault="009A45DB" w:rsidP="009A45DB">
      <w:pPr>
        <w:pStyle w:val="a4"/>
      </w:pPr>
      <w:r>
        <w:t xml:space="preserve">                                                                                         </w:t>
      </w: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  <w:rPr>
          <w:lang w:val="en-US"/>
        </w:rPr>
      </w:pPr>
      <w:r>
        <w:t xml:space="preserve">                                                                                  </w:t>
      </w:r>
    </w:p>
    <w:p w:rsidR="009A45DB" w:rsidRDefault="009A45DB" w:rsidP="009A45DB">
      <w:pPr>
        <w:pStyle w:val="a4"/>
        <w:rPr>
          <w:lang w:val="en-US"/>
        </w:rPr>
      </w:pPr>
    </w:p>
    <w:p w:rsidR="009A45DB" w:rsidRDefault="009A45DB" w:rsidP="009A45DB">
      <w:pPr>
        <w:pStyle w:val="a4"/>
      </w:pPr>
      <w:r>
        <w:rPr>
          <w:lang w:val="en-US"/>
        </w:rPr>
        <w:lastRenderedPageBreak/>
        <w:t xml:space="preserve">                                                                                    </w:t>
      </w:r>
      <w:r>
        <w:t xml:space="preserve"> Приложение </w:t>
      </w:r>
    </w:p>
    <w:p w:rsidR="009A45DB" w:rsidRDefault="009A45DB" w:rsidP="009A45DB">
      <w:pPr>
        <w:pStyle w:val="a4"/>
        <w:jc w:val="right"/>
      </w:pPr>
      <w:r>
        <w:t xml:space="preserve">к постановлению № </w:t>
      </w:r>
      <w:r>
        <w:rPr>
          <w:lang w:val="en-US"/>
        </w:rPr>
        <w:t>43</w:t>
      </w:r>
      <w:r>
        <w:t xml:space="preserve"> от </w:t>
      </w:r>
      <w:r>
        <w:rPr>
          <w:lang w:val="en-US"/>
        </w:rPr>
        <w:t>25</w:t>
      </w:r>
      <w:r>
        <w:t>.0</w:t>
      </w:r>
      <w:r>
        <w:rPr>
          <w:lang w:val="en-US"/>
        </w:rPr>
        <w:t>4</w:t>
      </w:r>
      <w:r>
        <w:t>.2022 года</w:t>
      </w:r>
    </w:p>
    <w:p w:rsidR="009A45DB" w:rsidRDefault="009A45DB" w:rsidP="009A45DB">
      <w:pPr>
        <w:pStyle w:val="a4"/>
      </w:pPr>
    </w:p>
    <w:p w:rsidR="009A45DB" w:rsidRDefault="009A45DB" w:rsidP="009A45DB">
      <w:pPr>
        <w:pStyle w:val="a4"/>
        <w:jc w:val="center"/>
        <w:rPr>
          <w:szCs w:val="28"/>
        </w:rPr>
      </w:pPr>
      <w:r>
        <w:rPr>
          <w:szCs w:val="28"/>
        </w:rPr>
        <w:t xml:space="preserve">Расчет </w:t>
      </w:r>
      <w:proofErr w:type="gramStart"/>
      <w:r>
        <w:rPr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szCs w:val="28"/>
        </w:rPr>
        <w:t xml:space="preserve">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9A45DB" w:rsidRDefault="009A45DB" w:rsidP="009A45DB">
      <w:pPr>
        <w:pStyle w:val="a4"/>
        <w:jc w:val="center"/>
        <w:rPr>
          <w:szCs w:val="28"/>
        </w:rPr>
      </w:pPr>
    </w:p>
    <w:p w:rsidR="009A45DB" w:rsidRDefault="009A45DB" w:rsidP="009A45DB">
      <w:pPr>
        <w:pStyle w:val="a4"/>
        <w:rPr>
          <w:szCs w:val="28"/>
        </w:rPr>
      </w:pPr>
      <w:r>
        <w:rPr>
          <w:szCs w:val="28"/>
        </w:rPr>
        <w:t>Ср.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+ Ст.строй) : N</w:t>
      </w:r>
    </w:p>
    <w:p w:rsidR="009A45DB" w:rsidRDefault="009A45DB" w:rsidP="009A45DB">
      <w:pPr>
        <w:pStyle w:val="a4"/>
        <w:rPr>
          <w:szCs w:val="28"/>
        </w:rPr>
      </w:pPr>
    </w:p>
    <w:p w:rsidR="009A45DB" w:rsidRDefault="009A45DB" w:rsidP="009A45DB">
      <w:pPr>
        <w:pStyle w:val="a4"/>
        <w:rPr>
          <w:szCs w:val="28"/>
        </w:rPr>
      </w:pPr>
      <w:r>
        <w:rPr>
          <w:szCs w:val="28"/>
        </w:rPr>
        <w:t>1. Ст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9A45DB" w:rsidRDefault="009A45DB" w:rsidP="009A45DB">
      <w:pPr>
        <w:pStyle w:val="a4"/>
        <w:rPr>
          <w:szCs w:val="28"/>
        </w:rPr>
      </w:pPr>
      <w:r>
        <w:rPr>
          <w:szCs w:val="28"/>
        </w:rPr>
        <w:t>2.Ст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</w:t>
      </w:r>
      <w:r>
        <w:rPr>
          <w:color w:val="FF0000"/>
          <w:szCs w:val="28"/>
        </w:rPr>
        <w:t xml:space="preserve">– </w:t>
      </w:r>
      <w:r w:rsidR="00BA72CA" w:rsidRPr="00BA72CA">
        <w:rPr>
          <w:szCs w:val="28"/>
        </w:rPr>
        <w:t>30</w:t>
      </w:r>
      <w:r w:rsidR="00BA72CA">
        <w:rPr>
          <w:szCs w:val="28"/>
        </w:rPr>
        <w:t xml:space="preserve"> </w:t>
      </w:r>
      <w:r w:rsidR="00BA72CA" w:rsidRPr="00BA72CA">
        <w:rPr>
          <w:szCs w:val="28"/>
        </w:rPr>
        <w:t>222</w:t>
      </w:r>
      <w:r>
        <w:rPr>
          <w:szCs w:val="28"/>
        </w:rPr>
        <w:t xml:space="preserve">,0 руб. </w:t>
      </w:r>
    </w:p>
    <w:p w:rsidR="009A45DB" w:rsidRDefault="009A45DB" w:rsidP="009A45DB">
      <w:pPr>
        <w:pStyle w:val="a4"/>
        <w:rPr>
          <w:szCs w:val="28"/>
        </w:rPr>
      </w:pPr>
      <w:r>
        <w:rPr>
          <w:szCs w:val="28"/>
        </w:rPr>
        <w:t>3. 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трой – данные стоимости 1 кв.м жилья по новому строительству -  0.</w:t>
      </w:r>
    </w:p>
    <w:p w:rsidR="009A45DB" w:rsidRDefault="009A45DB" w:rsidP="009A45DB">
      <w:pPr>
        <w:pStyle w:val="a4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тат</w:t>
      </w:r>
      <w:proofErr w:type="spellEnd"/>
      <w:r>
        <w:rPr>
          <w:szCs w:val="28"/>
        </w:rPr>
        <w:t xml:space="preserve"> данные, предоставленные отделом статистики </w:t>
      </w:r>
      <w:r w:rsidR="00BA72CA">
        <w:rPr>
          <w:szCs w:val="28"/>
        </w:rPr>
        <w:t xml:space="preserve">по Ленинградской области – </w:t>
      </w:r>
      <w:r w:rsidR="00BA72CA" w:rsidRPr="00BA72CA">
        <w:rPr>
          <w:szCs w:val="28"/>
        </w:rPr>
        <w:t>92158</w:t>
      </w:r>
      <w:r w:rsidR="00BA72CA">
        <w:rPr>
          <w:szCs w:val="28"/>
        </w:rPr>
        <w:t>,</w:t>
      </w:r>
      <w:r w:rsidR="00BA72CA" w:rsidRPr="00BA72CA">
        <w:rPr>
          <w:szCs w:val="28"/>
        </w:rPr>
        <w:t>5</w:t>
      </w:r>
      <w:r>
        <w:rPr>
          <w:szCs w:val="28"/>
        </w:rPr>
        <w:t xml:space="preserve"> руб.</w:t>
      </w:r>
    </w:p>
    <w:p w:rsidR="009A45DB" w:rsidRDefault="009A45DB" w:rsidP="009A45DB">
      <w:pPr>
        <w:pStyle w:val="a4"/>
        <w:rPr>
          <w:szCs w:val="28"/>
        </w:rPr>
      </w:pPr>
      <w:r>
        <w:rPr>
          <w:szCs w:val="28"/>
        </w:rPr>
        <w:t xml:space="preserve">5. </w:t>
      </w:r>
      <w:proofErr w:type="spellStart"/>
      <w:proofErr w:type="gram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9A45DB" w:rsidRDefault="009A45DB" w:rsidP="009A45DB">
      <w:pPr>
        <w:pStyle w:val="a4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9A45DB" w:rsidRDefault="009A45DB" w:rsidP="009A45DB">
      <w:pPr>
        <w:pStyle w:val="a4"/>
        <w:rPr>
          <w:szCs w:val="28"/>
        </w:rPr>
      </w:pPr>
      <w:r>
        <w:rPr>
          <w:szCs w:val="28"/>
        </w:rPr>
        <w:t>Ср.кв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– среднее значение стоимости жилья</w:t>
      </w:r>
    </w:p>
    <w:p w:rsidR="009A45DB" w:rsidRDefault="009A45DB" w:rsidP="009A45DB">
      <w:pPr>
        <w:pStyle w:val="a4"/>
        <w:rPr>
          <w:szCs w:val="28"/>
        </w:rPr>
      </w:pPr>
      <w:proofErr w:type="spellStart"/>
      <w:r>
        <w:rPr>
          <w:szCs w:val="28"/>
        </w:rPr>
        <w:t>Ср.ст.кв.м.=</w:t>
      </w:r>
      <w:proofErr w:type="spellEnd"/>
      <w:r>
        <w:rPr>
          <w:szCs w:val="28"/>
        </w:rPr>
        <w:t xml:space="preserve"> Ср.кв.м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9A45DB" w:rsidRPr="00BA72CA" w:rsidRDefault="00BA72CA" w:rsidP="009A45DB">
      <w:pPr>
        <w:pStyle w:val="a4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 на 2</w:t>
      </w:r>
      <w:r w:rsidR="009A45DB">
        <w:rPr>
          <w:szCs w:val="28"/>
        </w:rPr>
        <w:t xml:space="preserve"> квартал 2022 года</w:t>
      </w:r>
      <w:r>
        <w:rPr>
          <w:szCs w:val="28"/>
        </w:rPr>
        <w:t xml:space="preserve"> -</w:t>
      </w:r>
      <w:r w:rsidR="009A45DB">
        <w:rPr>
          <w:szCs w:val="28"/>
        </w:rPr>
        <w:t xml:space="preserve"> </w:t>
      </w:r>
      <w:r w:rsidR="009A45DB">
        <w:rPr>
          <w:b/>
          <w:szCs w:val="28"/>
        </w:rPr>
        <w:t>1,01</w:t>
      </w:r>
      <w:r w:rsidRPr="00BA72CA">
        <w:rPr>
          <w:b/>
          <w:szCs w:val="28"/>
        </w:rPr>
        <w:t>1</w:t>
      </w:r>
    </w:p>
    <w:p w:rsidR="009A45DB" w:rsidRDefault="009A45DB" w:rsidP="009A45DB">
      <w:pPr>
        <w:pStyle w:val="a4"/>
        <w:rPr>
          <w:szCs w:val="28"/>
        </w:rPr>
      </w:pPr>
    </w:p>
    <w:p w:rsidR="009A45DB" w:rsidRDefault="00BA72CA" w:rsidP="009A45DB">
      <w:pPr>
        <w:pStyle w:val="a4"/>
        <w:ind w:left="360"/>
        <w:rPr>
          <w:szCs w:val="28"/>
        </w:rPr>
      </w:pPr>
      <w:r>
        <w:rPr>
          <w:szCs w:val="28"/>
        </w:rPr>
        <w:t>Ср.кв.м. = (</w:t>
      </w:r>
      <w:r w:rsidRPr="00BA72CA">
        <w:rPr>
          <w:szCs w:val="28"/>
        </w:rPr>
        <w:t>3022</w:t>
      </w:r>
      <w:r>
        <w:rPr>
          <w:szCs w:val="28"/>
        </w:rPr>
        <w:t xml:space="preserve">2,0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</w:t>
      </w:r>
      <w:r w:rsidRPr="00BA72CA">
        <w:rPr>
          <w:szCs w:val="28"/>
        </w:rPr>
        <w:t>92158</w:t>
      </w:r>
      <w:r>
        <w:rPr>
          <w:szCs w:val="28"/>
        </w:rPr>
        <w:t>,</w:t>
      </w:r>
      <w:r w:rsidRPr="00BA72CA">
        <w:rPr>
          <w:szCs w:val="28"/>
        </w:rPr>
        <w:t>5</w:t>
      </w:r>
      <w:r>
        <w:rPr>
          <w:szCs w:val="28"/>
        </w:rPr>
        <w:t>):2 = 59981,0</w:t>
      </w:r>
    </w:p>
    <w:p w:rsidR="009A45DB" w:rsidRDefault="009A45DB" w:rsidP="009A45DB">
      <w:pPr>
        <w:pStyle w:val="a4"/>
        <w:ind w:left="360"/>
        <w:rPr>
          <w:szCs w:val="28"/>
        </w:rPr>
      </w:pPr>
    </w:p>
    <w:p w:rsidR="009A45DB" w:rsidRDefault="00BA72CA" w:rsidP="009A45DB">
      <w:pPr>
        <w:pStyle w:val="a4"/>
        <w:ind w:left="360"/>
        <w:rPr>
          <w:szCs w:val="28"/>
        </w:rPr>
      </w:pPr>
      <w:proofErr w:type="spellStart"/>
      <w:r>
        <w:rPr>
          <w:szCs w:val="28"/>
        </w:rPr>
        <w:t>Ср.ст.кв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= 59981,0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1,011</w:t>
      </w:r>
      <w:r w:rsidR="009A45DB">
        <w:rPr>
          <w:szCs w:val="28"/>
        </w:rPr>
        <w:t xml:space="preserve">=  </w:t>
      </w:r>
      <w:r>
        <w:rPr>
          <w:szCs w:val="28"/>
        </w:rPr>
        <w:t>60640,0</w:t>
      </w:r>
    </w:p>
    <w:p w:rsidR="009A45DB" w:rsidRDefault="009A45DB" w:rsidP="009A45DB">
      <w:pPr>
        <w:pStyle w:val="a4"/>
        <w:ind w:left="360"/>
        <w:rPr>
          <w:szCs w:val="28"/>
        </w:rPr>
      </w:pPr>
    </w:p>
    <w:p w:rsidR="009A45DB" w:rsidRDefault="009A45DB" w:rsidP="009A45DB">
      <w:pPr>
        <w:pStyle w:val="a4"/>
        <w:ind w:left="360"/>
        <w:rPr>
          <w:sz w:val="24"/>
          <w:szCs w:val="24"/>
        </w:rPr>
      </w:pPr>
    </w:p>
    <w:p w:rsidR="009A45DB" w:rsidRDefault="009A45DB" w:rsidP="009A45DB"/>
    <w:p w:rsidR="009A45DB" w:rsidRDefault="009A45DB" w:rsidP="009A45DB">
      <w:pPr>
        <w:pStyle w:val="a4"/>
      </w:pPr>
    </w:p>
    <w:p w:rsidR="009A45DB" w:rsidRDefault="009A45DB" w:rsidP="009A45DB">
      <w:r>
        <w:rPr>
          <w:sz w:val="28"/>
        </w:rPr>
        <w:t xml:space="preserve">           </w:t>
      </w:r>
    </w:p>
    <w:p w:rsidR="009A45DB" w:rsidRDefault="009A45DB" w:rsidP="009A45DB"/>
    <w:p w:rsidR="009A45DB" w:rsidRDefault="009A45DB" w:rsidP="009A45DB"/>
    <w:p w:rsidR="009A45DB" w:rsidRDefault="009A45DB" w:rsidP="009A45DB"/>
    <w:p w:rsidR="009A45DB" w:rsidRDefault="009A45DB" w:rsidP="009A45DB"/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5DB"/>
    <w:rsid w:val="007E52B6"/>
    <w:rsid w:val="009A45DB"/>
    <w:rsid w:val="00BA72CA"/>
    <w:rsid w:val="00D0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5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45D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45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9A4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5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dcterms:created xsi:type="dcterms:W3CDTF">2022-04-25T07:35:00Z</dcterms:created>
  <dcterms:modified xsi:type="dcterms:W3CDTF">2022-04-25T08:06:00Z</dcterms:modified>
</cp:coreProperties>
</file>