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11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ЛЕНИНГРАДСКАЯ ОБЛАСТЬ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ЛУЖСКИЙ МУНИЦИПАЛЬНЫЙ РАЙОН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ТОРКОВИЧСКОГО СЕЛЬСКОГО ПОСЕЛЕНИЯ</w:t>
      </w:r>
    </w:p>
    <w:p w:rsidR="005411D2" w:rsidRPr="005411D2" w:rsidRDefault="005411D2" w:rsidP="005411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5411D2" w:rsidRPr="005411D2" w:rsidRDefault="005411D2" w:rsidP="005411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411D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      П О С Т А Н О В Л Е Н И Е                                 </w:t>
      </w:r>
    </w:p>
    <w:p w:rsidR="005411D2" w:rsidRPr="005411D2" w:rsidRDefault="005411D2" w:rsidP="005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411D2" w:rsidRPr="005411D2" w:rsidRDefault="0005436E" w:rsidP="005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08</w:t>
      </w:r>
      <w:r w:rsidR="005411D2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21</w:t>
      </w:r>
      <w:r w:rsidR="005411D2">
        <w:rPr>
          <w:rFonts w:ascii="Times New Roman" w:eastAsia="Times New Roman" w:hAnsi="Times New Roman" w:cs="Times New Roman"/>
          <w:sz w:val="28"/>
          <w:szCs w:val="20"/>
          <w:lang w:eastAsia="ar-SA"/>
        </w:rPr>
        <w:t>.  № 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24</w:t>
      </w:r>
    </w:p>
    <w:p w:rsidR="005411D2" w:rsidRPr="005411D2" w:rsidRDefault="005411D2" w:rsidP="005411D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«Развитие и поддержка субъектов малого и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</w:t>
      </w:r>
      <w:r w:rsidR="0005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24 июля 2007 года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5411D2" w:rsidRPr="005411D2" w:rsidRDefault="005411D2" w:rsidP="005411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муниципальную целевую программу «Развитие и поддержка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054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даты принятия. 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Обнародовать данное постановление на официальном сайте администрации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002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torkovichiadm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 Иванова Е.В.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11D2" w:rsidRPr="005411D2" w:rsidRDefault="005411D2" w:rsidP="00541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436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05436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436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 поддержка субъектов малого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на 202</w:t>
      </w:r>
      <w:r w:rsidR="0005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541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программы</w:t>
      </w:r>
    </w:p>
    <w:p w:rsidR="005411D2" w:rsidRPr="005411D2" w:rsidRDefault="005411D2" w:rsidP="005411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628"/>
        <w:gridCol w:w="7020"/>
      </w:tblGrid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поддержка субъектов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</w:t>
            </w:r>
            <w:r w:rsidR="0005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0543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54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среднего предпринимательства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формирования конкурентной среды в экономике поселения;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конкурентоспособности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субъектов малого и среднего предпринимательства;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занятости населения и развитие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ресурсного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 -  </w:t>
            </w:r>
            <w:r w:rsidRPr="00541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3,0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рублей: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бюджет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поселения:</w:t>
            </w:r>
          </w:p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5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05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4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тыс.рублей;</w:t>
            </w:r>
          </w:p>
          <w:p w:rsidR="005411D2" w:rsidRPr="005411D2" w:rsidRDefault="005411D2" w:rsidP="0054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1D2" w:rsidRPr="005411D2" w:rsidTr="00CD278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1D2" w:rsidRPr="005411D2" w:rsidRDefault="005411D2" w:rsidP="005411D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благосостояния, уровня жизни и занятости населения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за счет реализации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программы, направленной на создание в регионе режима наибольшего благоприятствования для дальнейшего широкомасштабного и комплексного развития малого и среднего предпринимательства как сектора экономики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и среднего предпринимательства в </w:t>
            </w:r>
            <w:proofErr w:type="spellStart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Торковичском</w:t>
            </w:r>
            <w:proofErr w:type="spellEnd"/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конкурентоспособности </w:t>
            </w: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выпускаемой субъектами малого и среднего предпринимательства продукции;</w:t>
            </w:r>
          </w:p>
          <w:p w:rsidR="005411D2" w:rsidRPr="005411D2" w:rsidRDefault="005411D2" w:rsidP="00541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субъектов малого и среднего предпринимательства.</w:t>
            </w: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Федеральный Закон от 06.10.2003 № 131-ФЗ «Об общих принципах организации местного самоуправления в Российской Федерации".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финансовой и имущественной поддержки субъектам малого и среднего предпринимательства, совершенствованию кредитно-финансовых механизмов в сфере малого и среднего бизнеса.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малого и среднего предпринимательства, в связи с чем возникает необходимость принятия муниципальной  программы развития и поддержки субъектов малого и среднего предпринимательства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 обязательным финансированием затрат из местного бюджета.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в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условий для развития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Программы является создание необходимых условий для развития высокопроизводительных конкурентоспособных субъектов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нормативной правовой базы;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и развитие инфраструктуры поддержки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числа субъектов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конкурентоспособности выпускаемой субъектами малого и среднего предпринимательства продукции, увеличение объемов производства;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внешнеэкономических связей в сфере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результате выполнения программных мероприятий к концу планируемого периода ожидается увеличение численности субъектов малого и среднего предпринимательства, а так же увеличение объемов и улучшение качества продукции, произведенной субъектами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Оценка социально-экономической эффективности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социально-экономических последствий от реализации Программы выражается: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мероприятий, объемы и источники финансирования Программы</w:t>
      </w:r>
    </w:p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5" w:type="dxa"/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852"/>
        <w:gridCol w:w="2673"/>
        <w:gridCol w:w="27"/>
        <w:gridCol w:w="1907"/>
      </w:tblGrid>
      <w:tr w:rsidR="005411D2" w:rsidRPr="005411D2" w:rsidTr="00CD278F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Цель мероприятия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Муниципальный заказчик</w:t>
            </w:r>
          </w:p>
          <w:p w:rsidR="005411D2" w:rsidRPr="005411D2" w:rsidRDefault="005411D2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971D90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411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  <w:tr w:rsidR="0005436E" w:rsidRPr="005411D2" w:rsidTr="00F864E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1. Устранение административных  барьеров на пути развития предпринимательства</w:t>
            </w:r>
          </w:p>
        </w:tc>
      </w:tr>
      <w:tr w:rsidR="0005436E" w:rsidRPr="005411D2" w:rsidTr="002A3D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выборочных проверок применяемости журнала учета контрольных проверок, анализ отметок в журнале о проверках хозяйствующих субъектов, рассмотрение результатов проверок на заседаниях МВК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Снижение уровня административных барьеров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6D4D3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Изучения опыта работы по устранению административных барьеров на пути развития малого и среднего предпринимательства в других районах и поселениях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Совершенствование работы по снижению уровня административных барьеров.</w:t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Обобщение и применение передового опыта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231BA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1.3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Проведение «круглых столов» и семинаров с предпринимателями по вопросам взаимодействия с </w:t>
            </w:r>
            <w:r w:rsidRPr="005411D2">
              <w:rPr>
                <w:sz w:val="28"/>
                <w:szCs w:val="28"/>
              </w:rPr>
              <w:lastRenderedPageBreak/>
              <w:t xml:space="preserve">контролирующими органами 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lastRenderedPageBreak/>
              <w:t>Расширение информационного обмена. Обеспечение конструктив</w:t>
            </w:r>
            <w:r w:rsidRPr="005411D2">
              <w:rPr>
                <w:sz w:val="28"/>
                <w:szCs w:val="28"/>
              </w:rPr>
              <w:lastRenderedPageBreak/>
              <w:t>ного взаимодействия с контролирующими организациями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lastRenderedPageBreak/>
              <w:t>2. 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05436E" w:rsidRPr="005411D2" w:rsidTr="000701F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конкурса на звание лучшего предпринимателя и предприятия малого бизнеса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Поддержка и развитие предпринимательства в </w:t>
            </w:r>
            <w:proofErr w:type="spellStart"/>
            <w:r w:rsidRPr="005411D2">
              <w:rPr>
                <w:sz w:val="28"/>
                <w:szCs w:val="28"/>
              </w:rPr>
              <w:t>Торковичском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11D2">
              <w:rPr>
                <w:sz w:val="28"/>
                <w:szCs w:val="28"/>
              </w:rPr>
              <w:t>,0</w:t>
            </w:r>
          </w:p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3E3B9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2.2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Обеспечение равного доступа к выполнению муниципальных заказов на конкурсной основе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411D2" w:rsidRPr="005411D2" w:rsidTr="00CD278F"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  <w:r w:rsidRPr="005411D2">
              <w:rPr>
                <w:b/>
                <w:sz w:val="28"/>
                <w:szCs w:val="28"/>
              </w:rPr>
              <w:t>3. Подготовка кадров и помощь начинающим предпринимателям</w:t>
            </w:r>
          </w:p>
          <w:p w:rsidR="005411D2" w:rsidRPr="005411D2" w:rsidRDefault="005411D2" w:rsidP="00541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436E" w:rsidRPr="005411D2" w:rsidTr="00083B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3.1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Проведение в рамках общеобразовательного обучения цикла тематических семинаров по основам предпринимательской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Помощь в самоопределении для начинающих предпринимателей</w:t>
            </w:r>
            <w:r w:rsidRPr="005411D2">
              <w:rPr>
                <w:sz w:val="28"/>
                <w:szCs w:val="28"/>
              </w:rPr>
              <w:tab/>
            </w:r>
          </w:p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411D2">
              <w:rPr>
                <w:sz w:val="28"/>
                <w:szCs w:val="28"/>
              </w:rPr>
              <w:t>Торковичского</w:t>
            </w:r>
            <w:proofErr w:type="spellEnd"/>
            <w:r w:rsidRPr="005411D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436E" w:rsidRPr="005411D2" w:rsidTr="00E96AA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  <w:r w:rsidRPr="005411D2">
              <w:rPr>
                <w:sz w:val="28"/>
                <w:szCs w:val="28"/>
              </w:rPr>
              <w:t>Итого по программе, тыс.руб. из средств местного бюджета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05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E" w:rsidRPr="005411D2" w:rsidRDefault="0005436E" w:rsidP="005411D2">
            <w:pPr>
              <w:rPr>
                <w:sz w:val="28"/>
                <w:szCs w:val="28"/>
              </w:rPr>
            </w:pPr>
          </w:p>
        </w:tc>
      </w:tr>
    </w:tbl>
    <w:p w:rsidR="005411D2" w:rsidRPr="005411D2" w:rsidRDefault="005411D2" w:rsidP="00541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предоставления средств местного бюджета на поддержку малого и среднего предпринимательства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претендовать на получение имущественной поддержки субъекты малого и среднего предпринимательства должны соответствовать требованиям, предусмотренным ст.4 Федерального закона от 24.07.2007 №209-ФЗ «О развитии малого и среднего предпринимательства в Российской Федерации».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оказанием поддержки субъекты малого и среднего предпринимательства должны представить следующие документы: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  заявление об оказании поддержки;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наименовании видов товаров, объеме товаров, произведенных и (или) реализованных субъектом малого и среднего предпринимательства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продукции, составленную субъектом малого и среднего предпринимательства;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субъекта малого и среднего предпринимательства по состоянию на последнюю отчетную дату, предшествующую дате подачи заявления, либо, если субъект малого и среднего предпринимательства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на налоговый учет;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налогового органа о состоянии расчетов по платежам в бюджеты всех уровней и государственные внебюджетные фонды по состоянию на первое число месяца, в котором представлено заявление на участие в отборе, по форме № 39-1, утвержденной Приказом Федеральной налоговой службы Российской Федерации от 4 апреля 2005 года № САЭ-3-01/138@ "Об утверждении форм по сверке расчетов по налогам, сборам, взносам, информированию налогоплательщиков о состоянии расчетов по налогам, сборам, взносам и методических указаний по их заполнению";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налогоплательщиков, выданную налоговыми органами не ранее 30 дней до даты подачи заявления;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кредитного договора с приложением графика погашения основного долга и процентов по кредиту, заверенную кредитной организацией на каждом листе;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получение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ссудного счета субъекта малого и среднего предпринимательства, подтверждающую все движения денежных средств по ссудному счету за период действия кредита, заверенную кредитной организацией;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плановый расчет суммы субсидий на возмещение части затрат на уплату процентов по кредитному договору;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платежных поручений, подтверждающие перечисление кредитных средств поставщикам, и выписки с банковского счета субъекта малого и среднего предпринимательства, заверенные кредитной организацией, при необходимости подтверждения целевого использования кредитных средств, а также дополнительные выписки со счета по требованию Уполномоченного органа;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поставщиками (подрядными, субподрядными организациями), товаротранспортных накладных, накладных на получение сырья и материалов, актов о приемке-передаче машин и (или) оборудования, актов выполненных работ, актов списания материалов;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со счета субъекта малого и среднего предпринимательства и копии платежных поручений, заверенные кредитной организацией, подтверждающие своевременное погашение начисленных процентов за пользование кредитом за отчетный период и погашение (частичное погашение) основного долга по кредитному договору.</w:t>
      </w: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субъектов малого и среднего предпринимательства об оказании поддержки рассматриваются в течение 30 дней со дня их регистрации.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организациям, образующим инфраструктуру поддержки субъектов малого и среднего предпринимательства.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Инфраструктурой поддержки субъектов малого и среднего предпринимательства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признается система коммерческих и некоммерческих организаций, соответствующих следующим требованиям: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зарегистрированы и осуществляют деятельность на территории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осуществляют деятельность по развитию и оказанию поддержки субъектам малого и среднего предпринимательства;</w:t>
      </w:r>
    </w:p>
    <w:p w:rsid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организации не находятся в стадии приостановления деятельности, реорганизации, ликвидации или банкротства. 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и исполнение Программы</w:t>
      </w: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D2" w:rsidRPr="005411D2" w:rsidRDefault="005411D2" w:rsidP="0054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и освоением выделяемых средств осуществляе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администрация</w:t>
      </w:r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54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A75EA" w:rsidRDefault="004A75EA"/>
    <w:sectPr w:rsidR="004A75EA" w:rsidSect="007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D2"/>
    <w:rsid w:val="0005436E"/>
    <w:rsid w:val="00100276"/>
    <w:rsid w:val="001A7A5D"/>
    <w:rsid w:val="003C4A55"/>
    <w:rsid w:val="004A75EA"/>
    <w:rsid w:val="0052145A"/>
    <w:rsid w:val="005411D2"/>
    <w:rsid w:val="0070704D"/>
    <w:rsid w:val="00BD7880"/>
    <w:rsid w:val="00C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917F9-82BE-45AC-AEC5-B4D55D2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2</cp:revision>
  <cp:lastPrinted>2021-12-08T12:14:00Z</cp:lastPrinted>
  <dcterms:created xsi:type="dcterms:W3CDTF">2021-12-28T11:40:00Z</dcterms:created>
  <dcterms:modified xsi:type="dcterms:W3CDTF">2021-12-28T11:40:00Z</dcterms:modified>
</cp:coreProperties>
</file>