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35" w:rsidRDefault="00E06635" w:rsidP="00E06635">
      <w:pPr>
        <w:rPr>
          <w:sz w:val="28"/>
          <w:szCs w:val="28"/>
        </w:rPr>
      </w:pPr>
    </w:p>
    <w:p w:rsidR="00E06635" w:rsidRDefault="00E06635" w:rsidP="00E0663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2" name="Рисунок 2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35" w:rsidRDefault="00E06635" w:rsidP="00E06635">
      <w:pPr>
        <w:tabs>
          <w:tab w:val="left" w:pos="5955"/>
        </w:tabs>
        <w:jc w:val="center"/>
        <w:rPr>
          <w:sz w:val="28"/>
          <w:szCs w:val="28"/>
        </w:rPr>
      </w:pPr>
    </w:p>
    <w:p w:rsidR="00E06635" w:rsidRDefault="00E06635" w:rsidP="00E06635">
      <w:pPr>
        <w:tabs>
          <w:tab w:val="left" w:pos="5955"/>
        </w:tabs>
        <w:jc w:val="both"/>
        <w:rPr>
          <w:sz w:val="28"/>
          <w:szCs w:val="28"/>
        </w:rPr>
      </w:pPr>
    </w:p>
    <w:p w:rsidR="00E06635" w:rsidRDefault="00E06635" w:rsidP="00E0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E06635" w:rsidRDefault="00E06635" w:rsidP="00E0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E06635" w:rsidRDefault="00E06635" w:rsidP="00E06635">
      <w:pPr>
        <w:rPr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 ПОСЕЛЕНИЯ</w:t>
      </w:r>
    </w:p>
    <w:p w:rsidR="00E06635" w:rsidRDefault="00E06635" w:rsidP="00E06635">
      <w:pPr>
        <w:rPr>
          <w:sz w:val="28"/>
          <w:szCs w:val="28"/>
        </w:rPr>
      </w:pPr>
    </w:p>
    <w:p w:rsidR="00E06635" w:rsidRDefault="00E06635" w:rsidP="00E0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6635" w:rsidRDefault="00E06635" w:rsidP="00E06635">
      <w:pPr>
        <w:jc w:val="center"/>
        <w:rPr>
          <w:b/>
          <w:sz w:val="28"/>
          <w:szCs w:val="28"/>
        </w:rPr>
      </w:pPr>
    </w:p>
    <w:p w:rsidR="00E06635" w:rsidRDefault="00E06635" w:rsidP="00E06635">
      <w:pPr>
        <w:jc w:val="center"/>
        <w:rPr>
          <w:b/>
          <w:sz w:val="28"/>
          <w:szCs w:val="28"/>
        </w:rPr>
      </w:pPr>
    </w:p>
    <w:p w:rsidR="00E06635" w:rsidRDefault="00E06635" w:rsidP="00E066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29.12.2020г. №117</w:t>
      </w:r>
    </w:p>
    <w:p w:rsidR="00E06635" w:rsidRDefault="00E06635" w:rsidP="00E06635">
      <w:pPr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Об утверждении порядка</w:t>
      </w:r>
    </w:p>
    <w:p w:rsidR="00E06635" w:rsidRDefault="00E06635" w:rsidP="00E06635">
      <w:pPr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проведения мониторинга</w:t>
      </w:r>
    </w:p>
    <w:p w:rsidR="00E06635" w:rsidRDefault="00E06635" w:rsidP="00E06635">
      <w:pPr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качества финансового</w:t>
      </w:r>
      <w:r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bCs/>
          <w:sz w:val="28"/>
          <w:szCs w:val="28"/>
        </w:rPr>
        <w:t>менеджмента</w:t>
      </w:r>
    </w:p>
    <w:p w:rsidR="00E06635" w:rsidRDefault="00E06635" w:rsidP="00E0663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E06635" w:rsidRDefault="00E06635" w:rsidP="00E06635">
      <w:pPr>
        <w:jc w:val="both"/>
        <w:rPr>
          <w:b/>
          <w:sz w:val="28"/>
          <w:szCs w:val="28"/>
        </w:rPr>
      </w:pPr>
    </w:p>
    <w:p w:rsidR="00E06635" w:rsidRDefault="00E06635" w:rsidP="00E06635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соответствии со статьей 160-2.1 Бюджетного кодекса Российской Федерации, </w:t>
      </w:r>
      <w:r>
        <w:rPr>
          <w:rFonts w:ascii="Liberation Serif" w:hAnsi="Liberation Serif"/>
          <w:bCs/>
          <w:sz w:val="28"/>
          <w:szCs w:val="28"/>
        </w:rPr>
        <w:t xml:space="preserve">в целях повышения эффективности расходов бюджета </w:t>
      </w:r>
      <w:proofErr w:type="spellStart"/>
      <w:r>
        <w:rPr>
          <w:rFonts w:ascii="Liberation Serif" w:hAnsi="Liberation Serif"/>
          <w:bCs/>
          <w:sz w:val="28"/>
          <w:szCs w:val="28"/>
        </w:rPr>
        <w:t>Торковичского</w:t>
      </w:r>
      <w:proofErr w:type="spellEnd"/>
      <w:r>
        <w:rPr>
          <w:rFonts w:ascii="Liberation Serif" w:hAnsi="Liberation Serif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Liberation Serif" w:hAnsi="Liberation Serif"/>
          <w:bCs/>
          <w:sz w:val="28"/>
          <w:szCs w:val="28"/>
        </w:rPr>
        <w:t>Лужского</w:t>
      </w:r>
      <w:proofErr w:type="spellEnd"/>
      <w:r>
        <w:rPr>
          <w:rFonts w:ascii="Liberation Serif" w:hAnsi="Liberation Serif"/>
          <w:bCs/>
          <w:sz w:val="28"/>
          <w:szCs w:val="28"/>
        </w:rPr>
        <w:t xml:space="preserve"> муниципального района Ленинградской области, качества бюджетного планирования и управления средствами бюджета </w:t>
      </w:r>
      <w:proofErr w:type="spellStart"/>
      <w:r>
        <w:rPr>
          <w:rFonts w:ascii="Liberation Serif" w:hAnsi="Liberation Serif"/>
          <w:bCs/>
          <w:sz w:val="28"/>
          <w:szCs w:val="28"/>
        </w:rPr>
        <w:t>Торковичского</w:t>
      </w:r>
      <w:proofErr w:type="spellEnd"/>
      <w:r>
        <w:rPr>
          <w:rFonts w:ascii="Liberation Serif" w:hAnsi="Liberation Serif"/>
          <w:bCs/>
          <w:sz w:val="28"/>
          <w:szCs w:val="28"/>
        </w:rPr>
        <w:t xml:space="preserve"> сельского поселения</w:t>
      </w:r>
    </w:p>
    <w:p w:rsidR="00E06635" w:rsidRDefault="00E06635" w:rsidP="00E06635">
      <w:pPr>
        <w:jc w:val="both"/>
        <w:rPr>
          <w:sz w:val="28"/>
          <w:szCs w:val="20"/>
        </w:rPr>
      </w:pPr>
      <w:r>
        <w:rPr>
          <w:sz w:val="28"/>
          <w:szCs w:val="20"/>
        </w:rPr>
        <w:t>ПОСТАНОВЛЯЮ:</w:t>
      </w:r>
    </w:p>
    <w:p w:rsidR="00E06635" w:rsidRDefault="00E06635" w:rsidP="00E06635">
      <w:pPr>
        <w:jc w:val="both"/>
        <w:rPr>
          <w:rFonts w:ascii="Liberation Serif" w:hAnsi="Liberation Serif"/>
          <w:bCs/>
          <w:sz w:val="28"/>
          <w:szCs w:val="28"/>
        </w:rPr>
      </w:pPr>
      <w:r>
        <w:rPr>
          <w:sz w:val="28"/>
          <w:szCs w:val="20"/>
        </w:rPr>
        <w:tab/>
        <w:t>1.</w:t>
      </w:r>
      <w:r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bCs/>
          <w:sz w:val="28"/>
          <w:szCs w:val="28"/>
        </w:rPr>
        <w:t>Утвердить порядок проведения мониторинга качества финансового менеджмента (прилагается).</w:t>
      </w:r>
    </w:p>
    <w:p w:rsidR="00E06635" w:rsidRDefault="00E06635" w:rsidP="00E06635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  <w:t xml:space="preserve">2. </w:t>
      </w:r>
      <w:proofErr w:type="gramStart"/>
      <w:r>
        <w:rPr>
          <w:sz w:val="28"/>
          <w:szCs w:val="20"/>
        </w:rPr>
        <w:t>Контроль за</w:t>
      </w:r>
      <w:proofErr w:type="gramEnd"/>
      <w:r>
        <w:rPr>
          <w:sz w:val="28"/>
          <w:szCs w:val="20"/>
        </w:rPr>
        <w:t xml:space="preserve"> исполнением настоящего постановления оставляю за собой.</w:t>
      </w:r>
    </w:p>
    <w:p w:rsidR="00E06635" w:rsidRDefault="00E06635" w:rsidP="00E06635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ab/>
        <w:t xml:space="preserve">3. Настоящее постановление разместить на официальном сайте </w:t>
      </w:r>
      <w:proofErr w:type="spellStart"/>
      <w:r>
        <w:rPr>
          <w:rFonts w:ascii="Liberation Serif" w:hAnsi="Liberation Serif"/>
          <w:bCs/>
          <w:sz w:val="28"/>
          <w:szCs w:val="28"/>
        </w:rPr>
        <w:t>Торковичского</w:t>
      </w:r>
      <w:proofErr w:type="spellEnd"/>
      <w:r>
        <w:rPr>
          <w:rFonts w:ascii="Liberation Serif" w:hAnsi="Liberation Serif"/>
          <w:bCs/>
          <w:sz w:val="28"/>
          <w:szCs w:val="28"/>
        </w:rPr>
        <w:t xml:space="preserve"> сельского поселения</w:t>
      </w:r>
      <w:r>
        <w:rPr>
          <w:sz w:val="28"/>
          <w:szCs w:val="20"/>
        </w:rPr>
        <w:t xml:space="preserve"> в сети Интернет.</w:t>
      </w:r>
    </w:p>
    <w:p w:rsidR="00E06635" w:rsidRDefault="00E06635" w:rsidP="00E06635">
      <w:pPr>
        <w:ind w:firstLine="567"/>
        <w:jc w:val="both"/>
        <w:rPr>
          <w:sz w:val="28"/>
          <w:szCs w:val="20"/>
        </w:rPr>
      </w:pPr>
    </w:p>
    <w:p w:rsidR="00E06635" w:rsidRDefault="00E06635" w:rsidP="00E06635">
      <w:pPr>
        <w:ind w:firstLine="567"/>
        <w:jc w:val="both"/>
        <w:rPr>
          <w:sz w:val="28"/>
          <w:szCs w:val="20"/>
        </w:rPr>
      </w:pPr>
    </w:p>
    <w:p w:rsidR="00E06635" w:rsidRDefault="00E06635" w:rsidP="00E06635">
      <w:pPr>
        <w:ind w:firstLine="567"/>
        <w:jc w:val="both"/>
        <w:rPr>
          <w:sz w:val="28"/>
          <w:szCs w:val="20"/>
        </w:rPr>
      </w:pPr>
    </w:p>
    <w:p w:rsidR="00E06635" w:rsidRDefault="00E06635" w:rsidP="00E06635">
      <w:pPr>
        <w:ind w:firstLine="567"/>
        <w:jc w:val="both"/>
        <w:rPr>
          <w:sz w:val="28"/>
          <w:szCs w:val="20"/>
        </w:rPr>
      </w:pPr>
    </w:p>
    <w:p w:rsidR="00E06635" w:rsidRDefault="00E06635" w:rsidP="00E06635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06635" w:rsidRDefault="00E06635" w:rsidP="00E06635">
      <w:pPr>
        <w:tabs>
          <w:tab w:val="num" w:pos="7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</w:t>
      </w:r>
      <w:r>
        <w:rPr>
          <w:sz w:val="28"/>
          <w:szCs w:val="28"/>
        </w:rPr>
        <w:tab/>
        <w:t>Е.В. Иванова</w:t>
      </w:r>
    </w:p>
    <w:p w:rsidR="00E06635" w:rsidRDefault="00E06635" w:rsidP="00E06635">
      <w:pPr>
        <w:tabs>
          <w:tab w:val="num" w:pos="720"/>
        </w:tabs>
        <w:jc w:val="both"/>
        <w:rPr>
          <w:sz w:val="28"/>
          <w:szCs w:val="28"/>
        </w:rPr>
      </w:pPr>
    </w:p>
    <w:p w:rsidR="00E06635" w:rsidRDefault="00E06635" w:rsidP="00E06635">
      <w:pPr>
        <w:tabs>
          <w:tab w:val="num" w:pos="720"/>
        </w:tabs>
        <w:jc w:val="both"/>
        <w:rPr>
          <w:sz w:val="28"/>
          <w:szCs w:val="28"/>
        </w:rPr>
      </w:pPr>
    </w:p>
    <w:p w:rsidR="00E06635" w:rsidRDefault="00E06635" w:rsidP="00E06635">
      <w:pPr>
        <w:tabs>
          <w:tab w:val="num" w:pos="720"/>
        </w:tabs>
        <w:jc w:val="both"/>
        <w:rPr>
          <w:sz w:val="28"/>
          <w:szCs w:val="28"/>
        </w:rPr>
      </w:pPr>
    </w:p>
    <w:p w:rsidR="00E06635" w:rsidRDefault="00E06635" w:rsidP="00E06635">
      <w:pPr>
        <w:tabs>
          <w:tab w:val="num" w:pos="720"/>
        </w:tabs>
        <w:jc w:val="both"/>
        <w:rPr>
          <w:sz w:val="28"/>
          <w:szCs w:val="28"/>
        </w:rPr>
      </w:pPr>
    </w:p>
    <w:p w:rsidR="00E06635" w:rsidRDefault="00E06635" w:rsidP="00E06635">
      <w:pPr>
        <w:tabs>
          <w:tab w:val="num" w:pos="720"/>
        </w:tabs>
        <w:jc w:val="both"/>
        <w:rPr>
          <w:sz w:val="28"/>
          <w:szCs w:val="28"/>
        </w:rPr>
      </w:pPr>
    </w:p>
    <w:p w:rsidR="00E06635" w:rsidRDefault="00E06635" w:rsidP="00E06635">
      <w:pPr>
        <w:tabs>
          <w:tab w:val="num" w:pos="720"/>
        </w:tabs>
        <w:jc w:val="both"/>
        <w:rPr>
          <w:sz w:val="28"/>
          <w:szCs w:val="28"/>
        </w:rPr>
      </w:pPr>
    </w:p>
    <w:p w:rsidR="00E06635" w:rsidRDefault="00E06635" w:rsidP="00E06635">
      <w:pPr>
        <w:tabs>
          <w:tab w:val="num" w:pos="720"/>
        </w:tabs>
        <w:jc w:val="both"/>
        <w:rPr>
          <w:sz w:val="28"/>
          <w:szCs w:val="28"/>
        </w:rPr>
      </w:pPr>
    </w:p>
    <w:p w:rsidR="00E06635" w:rsidRDefault="00E06635" w:rsidP="00E06635">
      <w:pPr>
        <w:tabs>
          <w:tab w:val="num" w:pos="720"/>
        </w:tabs>
        <w:jc w:val="both"/>
        <w:rPr>
          <w:sz w:val="28"/>
          <w:szCs w:val="28"/>
        </w:rPr>
      </w:pPr>
    </w:p>
    <w:p w:rsidR="00E06635" w:rsidRDefault="00E06635" w:rsidP="00E06635">
      <w:pPr>
        <w:tabs>
          <w:tab w:val="num" w:pos="720"/>
        </w:tabs>
        <w:jc w:val="both"/>
        <w:rPr>
          <w:sz w:val="28"/>
          <w:szCs w:val="28"/>
        </w:rPr>
      </w:pPr>
    </w:p>
    <w:p w:rsidR="00E06635" w:rsidRDefault="00E06635" w:rsidP="00E06635">
      <w:pPr>
        <w:tabs>
          <w:tab w:val="num" w:pos="720"/>
        </w:tabs>
        <w:jc w:val="both"/>
        <w:rPr>
          <w:sz w:val="28"/>
          <w:szCs w:val="28"/>
        </w:rPr>
      </w:pPr>
    </w:p>
    <w:p w:rsidR="00E06635" w:rsidRDefault="00E06635" w:rsidP="00E06635">
      <w:pPr>
        <w:tabs>
          <w:tab w:val="num" w:pos="720"/>
        </w:tabs>
        <w:jc w:val="both"/>
        <w:rPr>
          <w:sz w:val="28"/>
          <w:szCs w:val="28"/>
        </w:rPr>
      </w:pPr>
    </w:p>
    <w:p w:rsidR="00E06635" w:rsidRDefault="00E06635" w:rsidP="00E06635">
      <w:pPr>
        <w:tabs>
          <w:tab w:val="num" w:pos="720"/>
        </w:tabs>
        <w:jc w:val="both"/>
        <w:rPr>
          <w:sz w:val="28"/>
          <w:szCs w:val="28"/>
        </w:rPr>
      </w:pPr>
    </w:p>
    <w:p w:rsidR="00E06635" w:rsidRDefault="00E06635" w:rsidP="00E06635">
      <w:pPr>
        <w:ind w:right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E06635" w:rsidRDefault="00E06635" w:rsidP="00E06635">
      <w:pPr>
        <w:ind w:right="1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06635" w:rsidRDefault="00E06635" w:rsidP="00E06635">
      <w:pPr>
        <w:ind w:right="1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06635" w:rsidRDefault="00E06635" w:rsidP="00E06635">
      <w:pPr>
        <w:ind w:right="120"/>
        <w:jc w:val="right"/>
        <w:rPr>
          <w:sz w:val="28"/>
          <w:szCs w:val="28"/>
        </w:rPr>
      </w:pPr>
      <w:r>
        <w:rPr>
          <w:sz w:val="28"/>
          <w:szCs w:val="28"/>
        </w:rPr>
        <w:t>от 29.12.2020г  № 117</w:t>
      </w:r>
    </w:p>
    <w:p w:rsidR="00E06635" w:rsidRDefault="00E06635" w:rsidP="00E06635">
      <w:pPr>
        <w:tabs>
          <w:tab w:val="left" w:pos="6480"/>
        </w:tabs>
        <w:rPr>
          <w:sz w:val="28"/>
          <w:szCs w:val="28"/>
        </w:rPr>
      </w:pPr>
    </w:p>
    <w:p w:rsidR="00E06635" w:rsidRDefault="00E06635" w:rsidP="00E06635">
      <w:pPr>
        <w:tabs>
          <w:tab w:val="left" w:pos="6480"/>
        </w:tabs>
        <w:rPr>
          <w:sz w:val="28"/>
          <w:szCs w:val="28"/>
        </w:rPr>
      </w:pPr>
    </w:p>
    <w:p w:rsidR="00E06635" w:rsidRDefault="00E06635" w:rsidP="00E066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ПРОВЕДЕНИЯ ОЦЕНКИ КАЧЕСТВА ФИНАНСОВОГО МЕНЕДЖМЕНТА</w:t>
      </w:r>
    </w:p>
    <w:p w:rsidR="00E06635" w:rsidRDefault="00E06635" w:rsidP="00E066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ГЛАВНЫХ РАСПОРЯДИТЕЛЕЙ СРЕДСТВ БЮДЖЕТА ЛУЖСКОГО МУНИЦИПАЛЬНОГО РАЙОНА</w:t>
      </w:r>
    </w:p>
    <w:p w:rsidR="00E06635" w:rsidRDefault="00E06635" w:rsidP="00E066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:rsidR="00E06635" w:rsidRDefault="00E06635" w:rsidP="00E066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</w:t>
      </w:r>
      <w:hyperlink r:id="rId6" w:history="1">
        <w:r>
          <w:rPr>
            <w:rStyle w:val="a3"/>
            <w:sz w:val="28"/>
            <w:szCs w:val="28"/>
            <w:u w:val="none"/>
          </w:rPr>
          <w:t>распоряжением</w:t>
        </w:r>
      </w:hyperlink>
      <w:r>
        <w:rPr>
          <w:sz w:val="28"/>
          <w:szCs w:val="28"/>
        </w:rPr>
        <w:t xml:space="preserve"> Правительства Российской Федерации от 30 декабря 2013 г. N 2593-р "Об утверждении Программы повышения эффективности управления общественными (государственными и муниципальными) финансами на период до 2018 года" и определяет процедуру проведения оценки качества финансового менеджмента главных распорядителей средств бюджета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</w:t>
      </w:r>
      <w:proofErr w:type="gramEnd"/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Оценка </w:t>
      </w:r>
      <w:proofErr w:type="gramStart"/>
      <w:r>
        <w:rPr>
          <w:sz w:val="28"/>
          <w:szCs w:val="28"/>
        </w:rPr>
        <w:t>качества финансового менеджмента главных распорядителей средств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(далее - ГРБС) осуществляется комитетом финансов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(далее - Комитет финансов) ежегодно за отчетный финансовый год в срок до 10 марта года, следующего за отчетным.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финансового менеджмента не проводится для ГРБС, которые были созданы либо реорганизованы в течение отчетного года.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Оценка качества финансового менеджмента ГРБС ежегодно проводится по показателям, указанным в </w:t>
      </w:r>
      <w:hyperlink r:id="rId7" w:anchor="P116" w:history="1">
        <w:r>
          <w:rPr>
            <w:rStyle w:val="a3"/>
            <w:sz w:val="28"/>
            <w:szCs w:val="28"/>
            <w:u w:val="none"/>
          </w:rPr>
          <w:t>Приложении 1</w:t>
        </w:r>
      </w:hyperlink>
      <w:r>
        <w:rPr>
          <w:sz w:val="28"/>
          <w:szCs w:val="28"/>
        </w:rPr>
        <w:t xml:space="preserve"> к настоящему Порядку (далее - Перечень показателей).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целях проведения оценки качества финансового менеджмента ГРБС выделяются следующие группы показателей: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Показатели, оценивающие соблюдение установленных правил и регламентов;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Показатели, оценивающие качество исполнения бюджета и финансовую дисциплину;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Необходимость расчета каждого показателя для ГРБС определяется в соответствии с </w:t>
      </w:r>
      <w:hyperlink r:id="rId8" w:anchor="P116" w:history="1">
        <w:r>
          <w:rPr>
            <w:rStyle w:val="a3"/>
            <w:sz w:val="28"/>
            <w:szCs w:val="28"/>
            <w:u w:val="none"/>
          </w:rPr>
          <w:t>графой 5</w:t>
        </w:r>
      </w:hyperlink>
      <w:r>
        <w:rPr>
          <w:sz w:val="28"/>
          <w:szCs w:val="28"/>
        </w:rPr>
        <w:t xml:space="preserve"> Перечня показателей;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Значение (формула расчета) показателя качества определяется в соответствии с </w:t>
      </w:r>
      <w:hyperlink r:id="rId9" w:anchor="P116" w:history="1">
        <w:r>
          <w:rPr>
            <w:rStyle w:val="a3"/>
            <w:sz w:val="28"/>
            <w:szCs w:val="28"/>
            <w:u w:val="none"/>
          </w:rPr>
          <w:t>графой 2</w:t>
        </w:r>
      </w:hyperlink>
      <w:r>
        <w:rPr>
          <w:sz w:val="28"/>
          <w:szCs w:val="28"/>
        </w:rPr>
        <w:t xml:space="preserve"> Перечня показателей;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На основании значения показателя качества в соответствии с </w:t>
      </w:r>
      <w:hyperlink r:id="rId10" w:anchor="P116" w:history="1">
        <w:r>
          <w:rPr>
            <w:rStyle w:val="a3"/>
            <w:sz w:val="28"/>
            <w:szCs w:val="28"/>
            <w:u w:val="none"/>
          </w:rPr>
          <w:t>графами 3</w:t>
        </w:r>
      </w:hyperlink>
      <w:r>
        <w:rPr>
          <w:sz w:val="28"/>
          <w:szCs w:val="28"/>
        </w:rPr>
        <w:t xml:space="preserve"> и </w:t>
      </w:r>
      <w:hyperlink r:id="rId11" w:anchor="P116" w:history="1">
        <w:r>
          <w:rPr>
            <w:rStyle w:val="a3"/>
            <w:sz w:val="28"/>
            <w:szCs w:val="28"/>
            <w:u w:val="none"/>
          </w:rPr>
          <w:t>4</w:t>
        </w:r>
      </w:hyperlink>
      <w:r>
        <w:rPr>
          <w:sz w:val="28"/>
          <w:szCs w:val="28"/>
        </w:rPr>
        <w:t xml:space="preserve"> Перечня показателей определяются баллы.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Определение сводной оценки качества финансового менеджмента ГРБС осуществляется по следующей формуле: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46"/>
          <w:sz w:val="28"/>
          <w:szCs w:val="28"/>
        </w:rPr>
        <w:drawing>
          <wp:inline distT="0" distB="0" distL="0" distR="0">
            <wp:extent cx="2419350" cy="723900"/>
            <wp:effectExtent l="0" t="0" r="0" b="0"/>
            <wp:docPr id="1" name="Рисунок 1" descr="base_25_179273_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5_179273_2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сводная оценка качества финансового менеджмента для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ГРБС;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 - индекс </w:t>
      </w:r>
      <w:proofErr w:type="gramStart"/>
      <w:r>
        <w:rPr>
          <w:sz w:val="28"/>
          <w:szCs w:val="28"/>
        </w:rPr>
        <w:t>группы показателей оценки качества финансового менеджмента</w:t>
      </w:r>
      <w:proofErr w:type="gramEnd"/>
      <w:r>
        <w:rPr>
          <w:sz w:val="28"/>
          <w:szCs w:val="28"/>
        </w:rPr>
        <w:t xml:space="preserve"> ГРБС;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k - индекс показателя оценки качества финансового менеджмента ГРБС;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j</w:t>
      </w:r>
      <w:proofErr w:type="spellEnd"/>
      <w:r>
        <w:rPr>
          <w:sz w:val="28"/>
          <w:szCs w:val="28"/>
        </w:rPr>
        <w:t xml:space="preserve"> - удельный вес j-й группы показателей оценки качества финансового менеджмента ГРБС (в соответствии с </w:t>
      </w:r>
      <w:hyperlink r:id="rId13" w:anchor="P116" w:history="1">
        <w:r>
          <w:rPr>
            <w:rStyle w:val="a3"/>
            <w:sz w:val="28"/>
            <w:szCs w:val="28"/>
            <w:u w:val="none"/>
          </w:rPr>
          <w:t>группой 3</w:t>
        </w:r>
      </w:hyperlink>
      <w:r>
        <w:rPr>
          <w:sz w:val="28"/>
          <w:szCs w:val="28"/>
        </w:rPr>
        <w:t xml:space="preserve"> Перечня показателей);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ijk</w:t>
      </w:r>
      <w:proofErr w:type="spellEnd"/>
      <w:r>
        <w:rPr>
          <w:sz w:val="28"/>
          <w:szCs w:val="28"/>
        </w:rPr>
        <w:t xml:space="preserve"> - значение k-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 оценки качества финансового менеджмента ГРБС, относящегося к j-й группе показателей, для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ГРБС (если показатель неприменим в отношении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ГРБС, значение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ijk</w:t>
      </w:r>
      <w:proofErr w:type="spellEnd"/>
      <w:r>
        <w:rPr>
          <w:sz w:val="28"/>
          <w:szCs w:val="28"/>
        </w:rPr>
        <w:t xml:space="preserve">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нулю);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rmax</w:t>
      </w:r>
      <w:r>
        <w:rPr>
          <w:sz w:val="28"/>
          <w:szCs w:val="28"/>
          <w:vertAlign w:val="subscript"/>
        </w:rPr>
        <w:t>ijk</w:t>
      </w:r>
      <w:proofErr w:type="spellEnd"/>
      <w:r>
        <w:rPr>
          <w:sz w:val="28"/>
          <w:szCs w:val="28"/>
        </w:rPr>
        <w:t xml:space="preserve"> - максимальная оценка качества финансового менеджмента для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ГРБС по k-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показателю оценки качества финансового менеджмента ГРБС, относящемуся к j-й группе показателей (если показатель неприменим в отношении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ГРБС, значение </w:t>
      </w:r>
      <w:proofErr w:type="spellStart"/>
      <w:r>
        <w:rPr>
          <w:sz w:val="28"/>
          <w:szCs w:val="28"/>
        </w:rPr>
        <w:t>rmax</w:t>
      </w:r>
      <w:r>
        <w:rPr>
          <w:sz w:val="28"/>
          <w:szCs w:val="28"/>
          <w:vertAlign w:val="subscript"/>
        </w:rPr>
        <w:t>ijk</w:t>
      </w:r>
      <w:proofErr w:type="spellEnd"/>
      <w:r>
        <w:rPr>
          <w:sz w:val="28"/>
          <w:szCs w:val="28"/>
        </w:rPr>
        <w:t xml:space="preserve">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нулю).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Расчет показателей и оценок качества финансового менеджмента ГРБС осуществляется на основании информации, в срок до 10 марта текущего финансового года.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финансов может запрашивать у отраслевых органов исполнительной власти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дополнительные сведения для проведения оценки качества финансового менеджмента ГРБС.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Структурные подразделения комитета финансов, ответственные за расчет значений по отдельным показателям оценки качества финансового менеджмента ГРБС, определяются в соответствии с </w:t>
      </w:r>
      <w:hyperlink r:id="rId14" w:anchor="P116" w:history="1">
        <w:r>
          <w:rPr>
            <w:rStyle w:val="a3"/>
            <w:color w:val="auto"/>
            <w:sz w:val="28"/>
            <w:szCs w:val="28"/>
            <w:u w:val="none"/>
          </w:rPr>
          <w:t>графой 6</w:t>
        </w:r>
      </w:hyperlink>
      <w:r>
        <w:rPr>
          <w:sz w:val="28"/>
          <w:szCs w:val="28"/>
        </w:rPr>
        <w:t xml:space="preserve"> </w:t>
      </w:r>
      <w:hyperlink r:id="rId15" w:anchor="P571" w:history="1">
        <w:r>
          <w:rPr>
            <w:rStyle w:val="a3"/>
            <w:color w:val="auto"/>
            <w:sz w:val="28"/>
            <w:szCs w:val="28"/>
            <w:u w:val="none"/>
          </w:rPr>
          <w:t>Приложением 1</w:t>
        </w:r>
      </w:hyperlink>
      <w:r>
        <w:rPr>
          <w:sz w:val="28"/>
          <w:szCs w:val="28"/>
        </w:rPr>
        <w:t xml:space="preserve"> к настоящему Порядку.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Расчет сводных оценок качества финансового менеджмента ГРБС осуществляется бюджетным отделом Комитета финансов в срок до 10 марта.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 основании сводной оценки качества финансового менеджмента, производимой бюджетным отделом, главному распорядителю бюджетных средств бюджета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присваивается степень качества финансового менеджмента.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выше значение показателя 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>, тем выше уровень качества финансового менеджмента ГРБС. Максимальный уровень качества составляет 100 баллов.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06635" w:rsidTr="00E0663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35" w:rsidRDefault="00E066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Интервалы оценок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35" w:rsidRDefault="00E066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E06635" w:rsidTr="00E0663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35" w:rsidRDefault="00E066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>&gt; 85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35" w:rsidRDefault="00E066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E06635" w:rsidTr="00E0663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35" w:rsidRDefault="00E066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&lt;</w:t>
            </w:r>
            <w:proofErr w:type="spellStart"/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>&lt;= 85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35" w:rsidRDefault="00E066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</w:tr>
      <w:tr w:rsidR="00E06635" w:rsidTr="00E0663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35" w:rsidRDefault="00E066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>&lt;= 70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35" w:rsidRDefault="00E066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</w:tbl>
    <w:p w:rsidR="00E06635" w:rsidRDefault="00E06635" w:rsidP="00E066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По результатам оценки качества в срок до 12 марта текущего финансового года отделом бюджетного планирования составляются 2 рейтинга ГРБС по качеству финансового менеджмента: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Рейтинг ГРБС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по оценке качества финансового менеджмента за отчетный год, имевшие в отчетном году подведомственные муниципальные учреждения;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Рейтинг ГРБС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по оценке качества финансового менеджмента за отчетный год, не имевших в отчетном году подведомственных муниципальных учреждений.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ГРБСы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ранжируются в соответствии с процентным отношением полученных значений сводной оценки качества от максимального уровня качества с указанием присвоенной </w:t>
      </w:r>
      <w:proofErr w:type="spellStart"/>
      <w:r>
        <w:rPr>
          <w:sz w:val="28"/>
          <w:szCs w:val="28"/>
        </w:rPr>
        <w:t>ГРБСу</w:t>
      </w:r>
      <w:proofErr w:type="spellEnd"/>
      <w:r>
        <w:rPr>
          <w:sz w:val="28"/>
          <w:szCs w:val="28"/>
        </w:rPr>
        <w:t xml:space="preserve"> степени качества финансового менеджмента.</w:t>
      </w:r>
    </w:p>
    <w:p w:rsidR="00E06635" w:rsidRDefault="00E06635" w:rsidP="00E06635">
      <w:pPr>
        <w:tabs>
          <w:tab w:val="left" w:pos="6480"/>
        </w:tabs>
        <w:jc w:val="center"/>
        <w:rPr>
          <w:b/>
          <w:sz w:val="28"/>
          <w:szCs w:val="28"/>
        </w:rPr>
      </w:pPr>
    </w:p>
    <w:p w:rsidR="00E06635" w:rsidRDefault="00E06635" w:rsidP="00E06635">
      <w:pPr>
        <w:tabs>
          <w:tab w:val="num" w:pos="720"/>
        </w:tabs>
        <w:jc w:val="both"/>
        <w:rPr>
          <w:sz w:val="28"/>
          <w:szCs w:val="28"/>
        </w:rPr>
      </w:pPr>
    </w:p>
    <w:p w:rsidR="00EE68DD" w:rsidRDefault="00EE68DD">
      <w:bookmarkStart w:id="0" w:name="_GoBack"/>
      <w:bookmarkEnd w:id="0"/>
    </w:p>
    <w:sectPr w:rsidR="00EE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90"/>
    <w:rsid w:val="00014490"/>
    <w:rsid w:val="00E06635"/>
    <w:rsid w:val="00E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6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6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7;&#1090;&#1072;&#1088;&#1099;&#1081;%20&#1082;&#1086;&#1084;&#1087;\&#1052;&#1086;&#1080;%20&#1076;&#1086;&#1082;&#1091;&#1084;&#1077;&#1085;&#1090;&#1099;\&#1056;&#1072;&#1089;&#1087;&#1086;&#1088;&#1103;&#1078;..doc" TargetMode="External"/><Relationship Id="rId13" Type="http://schemas.openxmlformats.org/officeDocument/2006/relationships/hyperlink" Target="file:///C:\&#1057;&#1090;&#1072;&#1088;&#1099;&#1081;%20&#1082;&#1086;&#1084;&#1087;\&#1052;&#1086;&#1080;%20&#1076;&#1086;&#1082;&#1091;&#1084;&#1077;&#1085;&#1090;&#1099;\&#1056;&#1072;&#1089;&#1087;&#1086;&#1088;&#1103;&#1078;.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&#1057;&#1090;&#1072;&#1088;&#1099;&#1081;%20&#1082;&#1086;&#1084;&#1087;\&#1052;&#1086;&#1080;%20&#1076;&#1086;&#1082;&#1091;&#1084;&#1077;&#1085;&#1090;&#1099;\&#1056;&#1072;&#1089;&#1087;&#1086;&#1088;&#1103;&#1078;..doc" TargetMode="Externa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49AF6E2E1F4C35523CD53E59A437EC31F1FEF23752AF17880B43485765yBH" TargetMode="External"/><Relationship Id="rId11" Type="http://schemas.openxmlformats.org/officeDocument/2006/relationships/hyperlink" Target="file:///C:\&#1057;&#1090;&#1072;&#1088;&#1099;&#1081;%20&#1082;&#1086;&#1084;&#1087;\&#1052;&#1086;&#1080;%20&#1076;&#1086;&#1082;&#1091;&#1084;&#1077;&#1085;&#1090;&#1099;\&#1056;&#1072;&#1089;&#1087;&#1086;&#1088;&#1103;&#1078;..doc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&#1057;&#1090;&#1072;&#1088;&#1099;&#1081;%20&#1082;&#1086;&#1084;&#1087;\&#1052;&#1086;&#1080;%20&#1076;&#1086;&#1082;&#1091;&#1084;&#1077;&#1085;&#1090;&#1099;\&#1056;&#1072;&#1089;&#1087;&#1086;&#1088;&#1103;&#1078;..doc" TargetMode="External"/><Relationship Id="rId10" Type="http://schemas.openxmlformats.org/officeDocument/2006/relationships/hyperlink" Target="file:///C:\&#1057;&#1090;&#1072;&#1088;&#1099;&#1081;%20&#1082;&#1086;&#1084;&#1087;\&#1052;&#1086;&#1080;%20&#1076;&#1086;&#1082;&#1091;&#1084;&#1077;&#1085;&#1090;&#1099;\&#1056;&#1072;&#1089;&#1087;&#1086;&#1088;&#1103;&#1078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&#1057;&#1090;&#1072;&#1088;&#1099;&#1081;%20&#1082;&#1086;&#1084;&#1087;\&#1052;&#1086;&#1080;%20&#1076;&#1086;&#1082;&#1091;&#1084;&#1077;&#1085;&#1090;&#1099;\&#1056;&#1072;&#1089;&#1087;&#1086;&#1088;&#1103;&#1078;..doc" TargetMode="External"/><Relationship Id="rId14" Type="http://schemas.openxmlformats.org/officeDocument/2006/relationships/hyperlink" Target="file:///C:\&#1057;&#1090;&#1072;&#1088;&#1099;&#1081;%20&#1082;&#1086;&#1084;&#1087;\&#1052;&#1086;&#1080;%20&#1076;&#1086;&#1082;&#1091;&#1084;&#1077;&#1085;&#1090;&#1099;\&#1056;&#1072;&#1089;&#1087;&#1086;&#1088;&#1103;&#1078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5812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2021-03-03T07:14:00Z</dcterms:created>
  <dcterms:modified xsi:type="dcterms:W3CDTF">2021-03-03T07:14:00Z</dcterms:modified>
</cp:coreProperties>
</file>