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87" w:rsidRDefault="00BC0387" w:rsidP="00BC0387">
      <w:pPr>
        <w:jc w:val="center"/>
        <w:rPr>
          <w:b/>
          <w:sz w:val="28"/>
          <w:szCs w:val="28"/>
        </w:rPr>
      </w:pPr>
      <w:r>
        <w:rPr>
          <w:b/>
          <w:noProof/>
          <w:sz w:val="28"/>
          <w:szCs w:val="28"/>
        </w:rPr>
        <w:drawing>
          <wp:inline distT="0" distB="0" distL="0" distR="0">
            <wp:extent cx="403860" cy="451485"/>
            <wp:effectExtent l="0" t="0" r="0" b="5715"/>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 cy="451485"/>
                    </a:xfrm>
                    <a:prstGeom prst="rect">
                      <a:avLst/>
                    </a:prstGeom>
                    <a:noFill/>
                    <a:ln>
                      <a:noFill/>
                    </a:ln>
                  </pic:spPr>
                </pic:pic>
              </a:graphicData>
            </a:graphic>
          </wp:inline>
        </w:drawing>
      </w:r>
    </w:p>
    <w:p w:rsidR="00BC0387" w:rsidRDefault="00BC0387" w:rsidP="00BC0387">
      <w:pPr>
        <w:jc w:val="center"/>
        <w:rPr>
          <w:b/>
          <w:sz w:val="28"/>
          <w:szCs w:val="28"/>
        </w:rPr>
      </w:pPr>
      <w:r>
        <w:rPr>
          <w:b/>
          <w:sz w:val="28"/>
          <w:szCs w:val="28"/>
        </w:rPr>
        <w:t>ЛЕНИНГРАДСКАЯ ОБЛАСТЬ</w:t>
      </w:r>
    </w:p>
    <w:p w:rsidR="00BC0387" w:rsidRDefault="00BC0387" w:rsidP="00BC0387">
      <w:pPr>
        <w:jc w:val="center"/>
        <w:rPr>
          <w:b/>
          <w:sz w:val="28"/>
          <w:szCs w:val="28"/>
        </w:rPr>
      </w:pPr>
      <w:r>
        <w:rPr>
          <w:b/>
          <w:sz w:val="28"/>
          <w:szCs w:val="28"/>
        </w:rPr>
        <w:t>ЛУЖСКИЙ МУНИЦИПАЛЬНЫЙ РАЙОН</w:t>
      </w:r>
    </w:p>
    <w:p w:rsidR="00BC0387" w:rsidRDefault="00BC0387" w:rsidP="00BC0387">
      <w:pPr>
        <w:jc w:val="center"/>
        <w:rPr>
          <w:b/>
          <w:sz w:val="28"/>
          <w:szCs w:val="28"/>
        </w:rPr>
      </w:pPr>
      <w:r>
        <w:rPr>
          <w:b/>
          <w:sz w:val="28"/>
          <w:szCs w:val="28"/>
        </w:rPr>
        <w:t>АДМИНИСТРАЦИЯ ТОРКОВИЧСКОГО СЕЛЬСКОГОПОСЕЛЕНИЯ</w:t>
      </w:r>
    </w:p>
    <w:p w:rsidR="00BC0387" w:rsidRDefault="00BC0387" w:rsidP="00BC0387">
      <w:pPr>
        <w:jc w:val="center"/>
        <w:rPr>
          <w:b/>
          <w:sz w:val="28"/>
          <w:szCs w:val="28"/>
        </w:rPr>
      </w:pPr>
    </w:p>
    <w:p w:rsidR="00BC0387" w:rsidRDefault="00BC0387" w:rsidP="00BC0387">
      <w:pPr>
        <w:jc w:val="center"/>
        <w:rPr>
          <w:b/>
          <w:sz w:val="28"/>
          <w:szCs w:val="28"/>
        </w:rPr>
      </w:pPr>
      <w:r>
        <w:rPr>
          <w:b/>
          <w:sz w:val="28"/>
          <w:szCs w:val="28"/>
        </w:rPr>
        <w:t>ПОСТАНОВЛЕНИЕ</w:t>
      </w:r>
    </w:p>
    <w:p w:rsidR="00BC0387" w:rsidRDefault="00BC0387" w:rsidP="00BC0387"/>
    <w:p w:rsidR="00BC0387" w:rsidRDefault="00BC0387" w:rsidP="00BC0387">
      <w:pPr>
        <w:widowControl w:val="0"/>
        <w:autoSpaceDE w:val="0"/>
        <w:autoSpaceDN w:val="0"/>
        <w:adjustRightInd w:val="0"/>
        <w:rPr>
          <w:sz w:val="28"/>
          <w:szCs w:val="28"/>
        </w:rPr>
      </w:pPr>
      <w:r>
        <w:rPr>
          <w:sz w:val="28"/>
          <w:szCs w:val="28"/>
        </w:rPr>
        <w:t>№ 38 от 13 апреля 2020 года</w:t>
      </w:r>
    </w:p>
    <w:p w:rsidR="00BC0387" w:rsidRDefault="00BC0387" w:rsidP="00BC0387">
      <w:pPr>
        <w:widowControl w:val="0"/>
        <w:autoSpaceDE w:val="0"/>
        <w:autoSpaceDN w:val="0"/>
        <w:adjustRightInd w:val="0"/>
        <w:rPr>
          <w:b/>
          <w:sz w:val="28"/>
          <w:szCs w:val="28"/>
        </w:rPr>
      </w:pPr>
      <w:r>
        <w:rPr>
          <w:b/>
          <w:sz w:val="28"/>
          <w:szCs w:val="28"/>
        </w:rPr>
        <w:t xml:space="preserve"> </w:t>
      </w:r>
    </w:p>
    <w:p w:rsidR="00BC0387" w:rsidRDefault="00BC0387" w:rsidP="00BC0387">
      <w:pPr>
        <w:jc w:val="both"/>
        <w:rPr>
          <w:b/>
          <w:sz w:val="28"/>
          <w:szCs w:val="28"/>
        </w:rPr>
      </w:pPr>
    </w:p>
    <w:p w:rsidR="00BC0387" w:rsidRDefault="00BC0387" w:rsidP="00BC0387">
      <w:pPr>
        <w:ind w:left="-567" w:firstLine="567"/>
        <w:rPr>
          <w:sz w:val="28"/>
          <w:szCs w:val="28"/>
        </w:rPr>
      </w:pPr>
      <w:r>
        <w:rPr>
          <w:sz w:val="28"/>
          <w:szCs w:val="28"/>
        </w:rPr>
        <w:t>Об установлении норматива</w:t>
      </w:r>
    </w:p>
    <w:p w:rsidR="00BC0387" w:rsidRDefault="00BC0387" w:rsidP="00BC0387">
      <w:pPr>
        <w:ind w:left="-567" w:firstLine="567"/>
        <w:rPr>
          <w:sz w:val="28"/>
          <w:szCs w:val="28"/>
        </w:rPr>
      </w:pPr>
      <w:r>
        <w:rPr>
          <w:sz w:val="28"/>
          <w:szCs w:val="28"/>
        </w:rPr>
        <w:t xml:space="preserve">стоимости жилья на 2 квартал 2020 года </w:t>
      </w:r>
    </w:p>
    <w:p w:rsidR="00BC0387" w:rsidRDefault="00BC0387" w:rsidP="00BC0387">
      <w:pPr>
        <w:ind w:left="-567" w:firstLine="567"/>
        <w:rPr>
          <w:sz w:val="28"/>
          <w:szCs w:val="28"/>
        </w:rPr>
      </w:pPr>
      <w:r>
        <w:rPr>
          <w:sz w:val="28"/>
          <w:szCs w:val="28"/>
        </w:rPr>
        <w:t xml:space="preserve">по </w:t>
      </w:r>
      <w:proofErr w:type="spellStart"/>
      <w:r>
        <w:rPr>
          <w:sz w:val="28"/>
          <w:szCs w:val="28"/>
        </w:rPr>
        <w:t>Торковичскому</w:t>
      </w:r>
      <w:proofErr w:type="spellEnd"/>
      <w:r>
        <w:rPr>
          <w:sz w:val="28"/>
          <w:szCs w:val="28"/>
        </w:rPr>
        <w:t xml:space="preserve"> сельскому поселению</w:t>
      </w:r>
    </w:p>
    <w:p w:rsidR="00BC0387" w:rsidRDefault="00BC0387" w:rsidP="00BC0387">
      <w:pPr>
        <w:ind w:left="-567" w:firstLine="567"/>
        <w:rPr>
          <w:sz w:val="28"/>
          <w:szCs w:val="28"/>
        </w:rPr>
      </w:pPr>
      <w:r>
        <w:rPr>
          <w:sz w:val="28"/>
          <w:szCs w:val="28"/>
        </w:rPr>
        <w:t xml:space="preserve">      </w:t>
      </w:r>
    </w:p>
    <w:p w:rsidR="00BC0387" w:rsidRDefault="00BC0387" w:rsidP="00BC0387">
      <w:pPr>
        <w:pStyle w:val="a4"/>
        <w:spacing w:after="100" w:afterAutospacing="1" w:line="360" w:lineRule="auto"/>
        <w:ind w:left="-567" w:firstLine="567"/>
        <w:jc w:val="both"/>
        <w:rPr>
          <w:sz w:val="28"/>
          <w:szCs w:val="28"/>
        </w:rPr>
      </w:pPr>
      <w:r>
        <w:rPr>
          <w:sz w:val="28"/>
          <w:szCs w:val="28"/>
        </w:rPr>
        <w:t xml:space="preserve">В целях обеспечения в 2020 году выполнения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основных мероприятий «Улучшение жилищных условий молодых граждан (молодых семей)» и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утвержденными распоряжением комитета по строительству Ленинградской области от 04.12.2015г. № 552, основываясь на анализе данных полученных от риэлтерских фирм о сделках по купле-продажи жилья, от строительных компаний, ведущих строительство жилья на территории </w:t>
      </w:r>
      <w:proofErr w:type="spellStart"/>
      <w:r>
        <w:rPr>
          <w:sz w:val="28"/>
          <w:szCs w:val="28"/>
        </w:rPr>
        <w:t>Лужского</w:t>
      </w:r>
      <w:proofErr w:type="spellEnd"/>
      <w:r>
        <w:rPr>
          <w:sz w:val="28"/>
          <w:szCs w:val="28"/>
        </w:rPr>
        <w:t xml:space="preserve"> муниципального района, среднестатистических данных на рынке жилья в Ленинградской области, предоставленных отделом статистики г. Луги, а также </w:t>
      </w:r>
      <w:r>
        <w:rPr>
          <w:sz w:val="28"/>
          <w:szCs w:val="28"/>
        </w:rPr>
        <w:lastRenderedPageBreak/>
        <w:t xml:space="preserve">учитывая, что в соответствии с п.2.3.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средней рыночной стоимости одного квадратного метра общей площади жилья по Ленинградской области,  администрация </w:t>
      </w:r>
      <w:proofErr w:type="spellStart"/>
      <w:r>
        <w:rPr>
          <w:sz w:val="28"/>
          <w:szCs w:val="28"/>
        </w:rPr>
        <w:t>Торковичского</w:t>
      </w:r>
      <w:proofErr w:type="spellEnd"/>
      <w:r>
        <w:rPr>
          <w:sz w:val="28"/>
          <w:szCs w:val="28"/>
        </w:rPr>
        <w:t xml:space="preserve"> сельского поселения  </w:t>
      </w:r>
      <w:r>
        <w:rPr>
          <w:b/>
          <w:sz w:val="28"/>
          <w:szCs w:val="28"/>
        </w:rPr>
        <w:t>ПОСТАНОВЛЯЕТ:</w:t>
      </w:r>
    </w:p>
    <w:p w:rsidR="00BC0387" w:rsidRDefault="00BC0387" w:rsidP="00BC0387">
      <w:pPr>
        <w:pStyle w:val="a4"/>
        <w:spacing w:after="100" w:afterAutospacing="1" w:line="360" w:lineRule="auto"/>
        <w:jc w:val="both"/>
        <w:rPr>
          <w:sz w:val="28"/>
          <w:szCs w:val="28"/>
        </w:rPr>
      </w:pPr>
      <w:r>
        <w:rPr>
          <w:sz w:val="28"/>
          <w:szCs w:val="28"/>
        </w:rPr>
        <w:t xml:space="preserve">1.Утвердить норматив стоимости одного квадратного метра общей площади жилья на 2 квартал 2020 года на территории </w:t>
      </w:r>
      <w:proofErr w:type="spellStart"/>
      <w:r>
        <w:rPr>
          <w:sz w:val="28"/>
          <w:szCs w:val="28"/>
        </w:rPr>
        <w:t>Торковичского</w:t>
      </w:r>
      <w:proofErr w:type="spellEnd"/>
      <w:r>
        <w:rPr>
          <w:sz w:val="28"/>
          <w:szCs w:val="28"/>
        </w:rPr>
        <w:t xml:space="preserve"> сельского поселения в размере </w:t>
      </w:r>
      <w:r>
        <w:rPr>
          <w:b/>
          <w:sz w:val="28"/>
          <w:szCs w:val="28"/>
        </w:rPr>
        <w:t>4351,</w:t>
      </w:r>
      <w:proofErr w:type="gramStart"/>
      <w:r>
        <w:rPr>
          <w:b/>
          <w:sz w:val="28"/>
          <w:szCs w:val="28"/>
        </w:rPr>
        <w:t>16</w:t>
      </w:r>
      <w:r>
        <w:rPr>
          <w:sz w:val="28"/>
          <w:szCs w:val="28"/>
        </w:rPr>
        <w:t xml:space="preserve"> </w:t>
      </w:r>
      <w:r>
        <w:rPr>
          <w:b/>
          <w:sz w:val="28"/>
          <w:szCs w:val="28"/>
        </w:rPr>
        <w:t xml:space="preserve"> </w:t>
      </w:r>
      <w:r>
        <w:rPr>
          <w:sz w:val="28"/>
          <w:szCs w:val="28"/>
        </w:rPr>
        <w:t>рублей</w:t>
      </w:r>
      <w:proofErr w:type="gramEnd"/>
      <w:r>
        <w:rPr>
          <w:sz w:val="28"/>
          <w:szCs w:val="28"/>
        </w:rPr>
        <w:t>. Расчет согласно приложению.</w:t>
      </w:r>
    </w:p>
    <w:p w:rsidR="00BC0387" w:rsidRDefault="00BC0387" w:rsidP="00BC0387">
      <w:pPr>
        <w:pStyle w:val="a4"/>
        <w:spacing w:after="100" w:afterAutospacing="1" w:line="360" w:lineRule="auto"/>
        <w:jc w:val="both"/>
        <w:rPr>
          <w:sz w:val="28"/>
          <w:szCs w:val="28"/>
        </w:rPr>
      </w:pPr>
      <w:r>
        <w:rPr>
          <w:sz w:val="28"/>
          <w:szCs w:val="28"/>
        </w:rPr>
        <w:t>2. Настоящее постановление подлежит официальному опубликованию.</w:t>
      </w:r>
    </w:p>
    <w:p w:rsidR="00BC0387" w:rsidRDefault="00BC0387" w:rsidP="00BC0387">
      <w:pPr>
        <w:pStyle w:val="a4"/>
        <w:spacing w:after="100" w:afterAutospacing="1" w:line="360" w:lineRule="auto"/>
        <w:jc w:val="both"/>
        <w:rPr>
          <w:sz w:val="28"/>
          <w:szCs w:val="28"/>
        </w:rPr>
      </w:pPr>
      <w:r>
        <w:rPr>
          <w:sz w:val="28"/>
          <w:szCs w:val="28"/>
        </w:rPr>
        <w:t>3. Контроль за исполнением настоящего постановления оставляю за собой.</w:t>
      </w:r>
    </w:p>
    <w:p w:rsidR="00BC0387" w:rsidRDefault="00BC0387" w:rsidP="00BC0387">
      <w:pPr>
        <w:pStyle w:val="a4"/>
        <w:rPr>
          <w:sz w:val="28"/>
          <w:szCs w:val="28"/>
        </w:rPr>
      </w:pPr>
    </w:p>
    <w:p w:rsidR="00BC0387" w:rsidRDefault="00BC0387" w:rsidP="00BC0387">
      <w:pPr>
        <w:pStyle w:val="a4"/>
        <w:spacing w:after="0"/>
        <w:rPr>
          <w:sz w:val="28"/>
          <w:szCs w:val="28"/>
        </w:rPr>
      </w:pPr>
      <w:r>
        <w:rPr>
          <w:sz w:val="28"/>
          <w:szCs w:val="28"/>
        </w:rPr>
        <w:t>Глава администрации</w:t>
      </w:r>
    </w:p>
    <w:p w:rsidR="00BC0387" w:rsidRDefault="00BC0387" w:rsidP="00BC0387">
      <w:pPr>
        <w:pStyle w:val="a4"/>
        <w:spacing w:after="0"/>
        <w:rPr>
          <w:sz w:val="28"/>
          <w:szCs w:val="28"/>
        </w:rPr>
      </w:pPr>
      <w:proofErr w:type="spellStart"/>
      <w:r>
        <w:rPr>
          <w:sz w:val="28"/>
          <w:szCs w:val="28"/>
        </w:rPr>
        <w:t>Торковичского</w:t>
      </w:r>
      <w:proofErr w:type="spellEnd"/>
      <w:r>
        <w:rPr>
          <w:sz w:val="28"/>
          <w:szCs w:val="28"/>
        </w:rPr>
        <w:t xml:space="preserve"> сельского поселения                                  Е.В. Иванова</w:t>
      </w:r>
    </w:p>
    <w:p w:rsidR="00BC0387" w:rsidRDefault="00BC0387" w:rsidP="00BC0387">
      <w:pPr>
        <w:pStyle w:val="a4"/>
        <w:spacing w:after="0"/>
        <w:jc w:val="right"/>
        <w:rPr>
          <w:sz w:val="28"/>
          <w:szCs w:val="28"/>
        </w:rPr>
      </w:pPr>
    </w:p>
    <w:p w:rsidR="00BC0387" w:rsidRDefault="00BC0387" w:rsidP="00BC0387">
      <w:pPr>
        <w:pStyle w:val="a4"/>
        <w:jc w:val="right"/>
        <w:rPr>
          <w:sz w:val="28"/>
          <w:szCs w:val="28"/>
        </w:rPr>
      </w:pPr>
    </w:p>
    <w:p w:rsidR="00BC0387" w:rsidRDefault="00BC0387" w:rsidP="00BC0387">
      <w:pPr>
        <w:pStyle w:val="a4"/>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rPr>
          <w:sz w:val="28"/>
          <w:szCs w:val="28"/>
        </w:rPr>
      </w:pPr>
      <w:r>
        <w:rPr>
          <w:sz w:val="28"/>
          <w:szCs w:val="28"/>
        </w:rPr>
        <w:t xml:space="preserve">                                                                                                      </w:t>
      </w:r>
    </w:p>
    <w:p w:rsidR="00BC0387" w:rsidRDefault="00BC0387" w:rsidP="00BC0387">
      <w:pPr>
        <w:pStyle w:val="a4"/>
        <w:spacing w:after="0"/>
        <w:rPr>
          <w:sz w:val="28"/>
          <w:szCs w:val="28"/>
        </w:rPr>
      </w:pPr>
    </w:p>
    <w:p w:rsidR="00BC0387" w:rsidRDefault="00BC0387" w:rsidP="00BC0387">
      <w:pPr>
        <w:pStyle w:val="a4"/>
        <w:spacing w:after="0"/>
        <w:rPr>
          <w:sz w:val="28"/>
          <w:szCs w:val="28"/>
        </w:rPr>
      </w:pPr>
    </w:p>
    <w:p w:rsidR="00BC0387" w:rsidRDefault="00BC0387" w:rsidP="00BC0387">
      <w:pPr>
        <w:pStyle w:val="a4"/>
        <w:spacing w:after="0"/>
        <w:rPr>
          <w:sz w:val="28"/>
          <w:szCs w:val="28"/>
        </w:rPr>
      </w:pPr>
    </w:p>
    <w:p w:rsidR="00BC0387" w:rsidRDefault="00BC0387" w:rsidP="00BC0387">
      <w:pPr>
        <w:pStyle w:val="a4"/>
        <w:spacing w:after="0"/>
        <w:rPr>
          <w:sz w:val="28"/>
          <w:szCs w:val="28"/>
        </w:rPr>
      </w:pPr>
    </w:p>
    <w:p w:rsidR="00BC0387" w:rsidRDefault="00BC0387" w:rsidP="00BC0387">
      <w:pPr>
        <w:pStyle w:val="a4"/>
        <w:spacing w:after="0"/>
        <w:rPr>
          <w:sz w:val="28"/>
          <w:szCs w:val="28"/>
        </w:rPr>
      </w:pPr>
    </w:p>
    <w:p w:rsidR="00BC0387" w:rsidRDefault="00BC0387" w:rsidP="00BC0387">
      <w:pPr>
        <w:pStyle w:val="a4"/>
        <w:spacing w:after="0"/>
        <w:rPr>
          <w:sz w:val="28"/>
          <w:szCs w:val="28"/>
        </w:rPr>
      </w:pPr>
    </w:p>
    <w:p w:rsidR="00BC0387" w:rsidRDefault="00BC0387" w:rsidP="00BC0387">
      <w:pPr>
        <w:pStyle w:val="a4"/>
        <w:spacing w:after="0"/>
        <w:rPr>
          <w:sz w:val="28"/>
          <w:szCs w:val="28"/>
        </w:rPr>
      </w:pPr>
    </w:p>
    <w:p w:rsidR="00BC0387" w:rsidRDefault="00BC0387" w:rsidP="00BC0387">
      <w:pPr>
        <w:pStyle w:val="a4"/>
        <w:spacing w:after="0"/>
        <w:rPr>
          <w:sz w:val="28"/>
          <w:szCs w:val="28"/>
        </w:rPr>
      </w:pPr>
    </w:p>
    <w:p w:rsidR="00BC0387" w:rsidRDefault="00BC0387" w:rsidP="00BC0387">
      <w:pPr>
        <w:pStyle w:val="a4"/>
        <w:spacing w:after="0"/>
        <w:rPr>
          <w:sz w:val="28"/>
          <w:szCs w:val="28"/>
        </w:rPr>
      </w:pPr>
      <w:r>
        <w:rPr>
          <w:sz w:val="28"/>
          <w:szCs w:val="28"/>
        </w:rPr>
        <w:lastRenderedPageBreak/>
        <w:t xml:space="preserve">                                                                                                     Приложение</w:t>
      </w:r>
    </w:p>
    <w:p w:rsidR="00BC0387" w:rsidRDefault="00BC0387" w:rsidP="00BC0387">
      <w:pPr>
        <w:pStyle w:val="a4"/>
        <w:spacing w:after="0"/>
        <w:jc w:val="center"/>
        <w:rPr>
          <w:sz w:val="28"/>
          <w:szCs w:val="28"/>
        </w:rPr>
      </w:pPr>
      <w:r>
        <w:rPr>
          <w:sz w:val="28"/>
          <w:szCs w:val="28"/>
        </w:rPr>
        <w:t xml:space="preserve">                                                                                        к постановлению</w:t>
      </w:r>
    </w:p>
    <w:p w:rsidR="00BC0387" w:rsidRDefault="00BC0387" w:rsidP="00BC0387">
      <w:pPr>
        <w:pStyle w:val="a4"/>
        <w:spacing w:after="0"/>
        <w:jc w:val="right"/>
        <w:rPr>
          <w:color w:val="FF0000"/>
          <w:sz w:val="28"/>
          <w:szCs w:val="28"/>
        </w:rPr>
      </w:pPr>
      <w:r>
        <w:rPr>
          <w:sz w:val="28"/>
          <w:szCs w:val="28"/>
        </w:rPr>
        <w:t xml:space="preserve">№ 38 от 13 апреля 2020 года </w:t>
      </w:r>
    </w:p>
    <w:p w:rsidR="00BC0387" w:rsidRDefault="00BC0387" w:rsidP="00BC0387">
      <w:pPr>
        <w:pStyle w:val="a4"/>
        <w:spacing w:after="0" w:line="360" w:lineRule="auto"/>
        <w:jc w:val="both"/>
        <w:rPr>
          <w:sz w:val="28"/>
          <w:szCs w:val="28"/>
        </w:rPr>
      </w:pPr>
    </w:p>
    <w:p w:rsidR="00BC0387" w:rsidRDefault="00BC0387" w:rsidP="00BC0387">
      <w:pPr>
        <w:pStyle w:val="a4"/>
        <w:spacing w:after="0"/>
        <w:jc w:val="both"/>
        <w:rPr>
          <w:sz w:val="28"/>
          <w:szCs w:val="28"/>
        </w:rPr>
      </w:pPr>
      <w:r>
        <w:rPr>
          <w:sz w:val="28"/>
          <w:szCs w:val="28"/>
        </w:rPr>
        <w:t xml:space="preserve">Расчет норматива стоимости одного квадратного метра общей площади жилья по </w:t>
      </w:r>
      <w:proofErr w:type="spellStart"/>
      <w:r>
        <w:rPr>
          <w:sz w:val="28"/>
          <w:szCs w:val="28"/>
        </w:rPr>
        <w:t>Торковичскому</w:t>
      </w:r>
      <w:proofErr w:type="spellEnd"/>
      <w:r>
        <w:rPr>
          <w:sz w:val="28"/>
          <w:szCs w:val="28"/>
        </w:rPr>
        <w:t xml:space="preserve"> сельскому поселению: </w:t>
      </w:r>
    </w:p>
    <w:p w:rsidR="00BC0387" w:rsidRDefault="00BC0387" w:rsidP="00BC0387">
      <w:pPr>
        <w:pStyle w:val="a4"/>
        <w:spacing w:after="0" w:line="360" w:lineRule="auto"/>
        <w:jc w:val="both"/>
        <w:rPr>
          <w:sz w:val="28"/>
          <w:szCs w:val="28"/>
        </w:rPr>
      </w:pPr>
    </w:p>
    <w:p w:rsidR="00BC0387" w:rsidRDefault="00BC0387" w:rsidP="00BC0387">
      <w:pPr>
        <w:pStyle w:val="a4"/>
        <w:spacing w:after="0" w:line="360" w:lineRule="auto"/>
        <w:jc w:val="both"/>
        <w:rPr>
          <w:sz w:val="28"/>
          <w:szCs w:val="28"/>
        </w:rPr>
      </w:pPr>
      <w:r>
        <w:rPr>
          <w:sz w:val="28"/>
          <w:szCs w:val="28"/>
        </w:rPr>
        <w:t xml:space="preserve">     </w:t>
      </w:r>
      <w:proofErr w:type="spellStart"/>
      <w:r>
        <w:rPr>
          <w:sz w:val="28"/>
          <w:szCs w:val="28"/>
        </w:rPr>
        <w:t>Ср.ст.кв.м</w:t>
      </w:r>
      <w:proofErr w:type="spellEnd"/>
      <w:r>
        <w:rPr>
          <w:sz w:val="28"/>
          <w:szCs w:val="28"/>
        </w:rPr>
        <w:t xml:space="preserve">.= </w:t>
      </w:r>
      <w:proofErr w:type="spellStart"/>
      <w:r>
        <w:rPr>
          <w:sz w:val="28"/>
          <w:szCs w:val="28"/>
        </w:rPr>
        <w:t>Ср.ст</w:t>
      </w:r>
      <w:proofErr w:type="spellEnd"/>
      <w:r>
        <w:rPr>
          <w:sz w:val="28"/>
          <w:szCs w:val="28"/>
        </w:rPr>
        <w:t xml:space="preserve">. </w:t>
      </w:r>
      <w:proofErr w:type="spellStart"/>
      <w:proofErr w:type="gramStart"/>
      <w:r>
        <w:rPr>
          <w:sz w:val="28"/>
          <w:szCs w:val="28"/>
        </w:rPr>
        <w:t>кв.м</w:t>
      </w:r>
      <w:proofErr w:type="spellEnd"/>
      <w:r>
        <w:rPr>
          <w:sz w:val="28"/>
          <w:szCs w:val="28"/>
        </w:rPr>
        <w:t xml:space="preserve">  х</w:t>
      </w:r>
      <w:proofErr w:type="gramEnd"/>
      <w:r>
        <w:rPr>
          <w:sz w:val="28"/>
          <w:szCs w:val="28"/>
        </w:rPr>
        <w:t xml:space="preserve">  К </w:t>
      </w:r>
      <w:proofErr w:type="spellStart"/>
      <w:r>
        <w:rPr>
          <w:sz w:val="28"/>
          <w:szCs w:val="28"/>
        </w:rPr>
        <w:t>дефл</w:t>
      </w:r>
      <w:proofErr w:type="spellEnd"/>
      <w:r>
        <w:rPr>
          <w:sz w:val="28"/>
          <w:szCs w:val="28"/>
        </w:rPr>
        <w:t>.</w:t>
      </w:r>
    </w:p>
    <w:p w:rsidR="00BC0387" w:rsidRDefault="00BC0387" w:rsidP="00BC0387">
      <w:pPr>
        <w:pStyle w:val="a4"/>
        <w:spacing w:after="0" w:line="360" w:lineRule="auto"/>
        <w:jc w:val="both"/>
        <w:rPr>
          <w:sz w:val="28"/>
          <w:szCs w:val="28"/>
        </w:rPr>
      </w:pPr>
      <w:r>
        <w:rPr>
          <w:sz w:val="28"/>
          <w:szCs w:val="28"/>
        </w:rPr>
        <w:t xml:space="preserve">     К </w:t>
      </w:r>
      <w:proofErr w:type="spellStart"/>
      <w:r>
        <w:rPr>
          <w:sz w:val="28"/>
          <w:szCs w:val="28"/>
        </w:rPr>
        <w:t>дефл</w:t>
      </w:r>
      <w:proofErr w:type="spellEnd"/>
      <w:r>
        <w:rPr>
          <w:sz w:val="28"/>
          <w:szCs w:val="28"/>
        </w:rPr>
        <w:t>. (индекс потребительских цен) на 2 квартал 2020 года -  101,2</w:t>
      </w:r>
    </w:p>
    <w:p w:rsidR="00BC0387" w:rsidRDefault="00BC0387" w:rsidP="00BC0387">
      <w:pPr>
        <w:pStyle w:val="a4"/>
        <w:spacing w:after="0" w:line="360" w:lineRule="auto"/>
        <w:ind w:left="360"/>
        <w:jc w:val="both"/>
        <w:rPr>
          <w:sz w:val="28"/>
          <w:szCs w:val="28"/>
        </w:rPr>
      </w:pPr>
      <w:proofErr w:type="spellStart"/>
      <w:r>
        <w:rPr>
          <w:sz w:val="28"/>
          <w:szCs w:val="28"/>
        </w:rPr>
        <w:t>Ср.ст.кв.м</w:t>
      </w:r>
      <w:proofErr w:type="spellEnd"/>
      <w:r>
        <w:rPr>
          <w:sz w:val="28"/>
          <w:szCs w:val="28"/>
        </w:rPr>
        <w:t xml:space="preserve"> на 1 кв. 2019 г. = 46789,68 руб.</w:t>
      </w:r>
    </w:p>
    <w:p w:rsidR="00BC0387" w:rsidRDefault="00BC0387" w:rsidP="00BC0387">
      <w:pPr>
        <w:pStyle w:val="a4"/>
        <w:spacing w:after="0" w:line="360" w:lineRule="auto"/>
        <w:jc w:val="both"/>
        <w:rPr>
          <w:sz w:val="28"/>
          <w:szCs w:val="28"/>
        </w:rPr>
      </w:pPr>
      <w:r>
        <w:rPr>
          <w:sz w:val="28"/>
          <w:szCs w:val="28"/>
        </w:rPr>
        <w:t xml:space="preserve">     </w:t>
      </w:r>
      <w:proofErr w:type="spellStart"/>
      <w:r>
        <w:rPr>
          <w:sz w:val="28"/>
          <w:szCs w:val="28"/>
        </w:rPr>
        <w:t>Ср.ст.кв.м</w:t>
      </w:r>
      <w:proofErr w:type="spellEnd"/>
      <w:r>
        <w:rPr>
          <w:sz w:val="28"/>
          <w:szCs w:val="28"/>
        </w:rPr>
        <w:t xml:space="preserve"> на 2 кв. 2020 г. = 46789,68 руб. х 1,012= 47351,16 руб.</w:t>
      </w:r>
    </w:p>
    <w:p w:rsidR="00BC0387" w:rsidRDefault="00BC0387" w:rsidP="00BC0387">
      <w:pPr>
        <w:pStyle w:val="a3"/>
        <w:jc w:val="both"/>
      </w:pPr>
      <w:r>
        <w:rPr>
          <w:sz w:val="28"/>
          <w:szCs w:val="28"/>
        </w:rPr>
        <w:t>Так как средняя рыночная стоимость не должна превышать средней рыночной стоимости одного квадратного метра общей площади жилья по Ленинградской области в размере 51607,0 руб. (</w:t>
      </w:r>
      <w:r>
        <w:t>Приказ Минстроя России от 13.03.2020 N 122/</w:t>
      </w:r>
      <w:proofErr w:type="spellStart"/>
      <w:r>
        <w:t>пр</w:t>
      </w:r>
      <w:proofErr w:type="spellEnd"/>
      <w:r>
        <w:t>)</w:t>
      </w:r>
    </w:p>
    <w:p w:rsidR="00BC0387" w:rsidRDefault="00BC0387" w:rsidP="00BC0387">
      <w:pPr>
        <w:spacing w:line="360" w:lineRule="auto"/>
        <w:ind w:firstLine="708"/>
        <w:jc w:val="both"/>
        <w:rPr>
          <w:b/>
          <w:sz w:val="28"/>
          <w:szCs w:val="28"/>
        </w:rPr>
      </w:pPr>
      <w:proofErr w:type="spellStart"/>
      <w:r>
        <w:rPr>
          <w:b/>
          <w:sz w:val="28"/>
          <w:szCs w:val="28"/>
        </w:rPr>
        <w:t>Ср.ст.кв.м</w:t>
      </w:r>
      <w:proofErr w:type="spellEnd"/>
      <w:r>
        <w:rPr>
          <w:b/>
          <w:sz w:val="28"/>
          <w:szCs w:val="28"/>
        </w:rPr>
        <w:t xml:space="preserve"> = 47351,16 руб. </w:t>
      </w:r>
    </w:p>
    <w:p w:rsidR="00BC0387" w:rsidRDefault="00BC0387" w:rsidP="00BC0387">
      <w:pPr>
        <w:spacing w:line="360" w:lineRule="auto"/>
        <w:ind w:left="360"/>
        <w:jc w:val="both"/>
        <w:rPr>
          <w:sz w:val="28"/>
          <w:szCs w:val="28"/>
        </w:rPr>
      </w:pPr>
    </w:p>
    <w:p w:rsidR="00BC0387" w:rsidRDefault="00BC0387" w:rsidP="00BC0387"/>
    <w:p w:rsidR="00BC0387" w:rsidRDefault="00BC0387" w:rsidP="00BC0387"/>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Pr>
        <w:pStyle w:val="a4"/>
        <w:spacing w:after="0"/>
        <w:jc w:val="right"/>
        <w:rPr>
          <w:sz w:val="28"/>
          <w:szCs w:val="28"/>
        </w:rPr>
      </w:pPr>
    </w:p>
    <w:p w:rsidR="00BC0387" w:rsidRDefault="00BC0387" w:rsidP="00BC0387"/>
    <w:p w:rsidR="00D73E47" w:rsidRDefault="00D73E47">
      <w:bookmarkStart w:id="0" w:name="_GoBack"/>
      <w:bookmarkEnd w:id="0"/>
    </w:p>
    <w:sectPr w:rsidR="00D73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C1"/>
    <w:rsid w:val="008138C1"/>
    <w:rsid w:val="00BC0387"/>
    <w:rsid w:val="00D7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29AB2-FAAF-41D8-A7EE-4C044B05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387"/>
    <w:pPr>
      <w:spacing w:before="100" w:beforeAutospacing="1" w:after="100" w:afterAutospacing="1"/>
    </w:pPr>
  </w:style>
  <w:style w:type="character" w:customStyle="1" w:styleId="1">
    <w:name w:val="Основной текст Знак1"/>
    <w:aliases w:val="Body Text - Level 2 Знак,Подпись1 Знак,Текст в рамке Знак,Òåêñò â ðàìêå Знак,отчет_нормаль Знак,Заг1 Знак,io?ao_ii?iaeu Знак,body text Знак Знак Знак,body text Знак Знак1,body text Знак1,bt Знак,Знак1 Знак Знак,Основной текст1 Знак"/>
    <w:link w:val="a4"/>
    <w:semiHidden/>
    <w:locked/>
    <w:rsid w:val="00BC0387"/>
    <w:rPr>
      <w:rFonts w:ascii="Times New Roman" w:eastAsia="Times New Roman" w:hAnsi="Times New Roman" w:cs="Times New Roman"/>
      <w:sz w:val="24"/>
      <w:szCs w:val="24"/>
      <w:lang w:eastAsia="ru-RU"/>
    </w:rPr>
  </w:style>
  <w:style w:type="paragraph" w:styleId="a4">
    <w:name w:val="Body Text"/>
    <w:aliases w:val="Body Text - Level 2,Подпись1,Текст в рамке,Òåêñò â ðàìêå,отчет_нормаль,Заг1,io?ao_ii?iaeu,body text Знак Знак,body text Знак,body text,bt,Знак1 Знак,Основной текст1,Основной текст Знак Знак"/>
    <w:basedOn w:val="a"/>
    <w:link w:val="1"/>
    <w:semiHidden/>
    <w:unhideWhenUsed/>
    <w:rsid w:val="00BC0387"/>
    <w:pPr>
      <w:spacing w:after="120"/>
    </w:pPr>
  </w:style>
  <w:style w:type="character" w:customStyle="1" w:styleId="a5">
    <w:name w:val="Основной текст Знак"/>
    <w:basedOn w:val="a0"/>
    <w:uiPriority w:val="99"/>
    <w:semiHidden/>
    <w:rsid w:val="00BC03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2936</Characters>
  <Application>Microsoft Office Word</Application>
  <DocSecurity>0</DocSecurity>
  <Lines>24</Lines>
  <Paragraphs>6</Paragraphs>
  <ScaleCrop>false</ScaleCrop>
  <Company>Microsoft Corporation</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2020-04-13T07:45:00Z</dcterms:created>
  <dcterms:modified xsi:type="dcterms:W3CDTF">2020-04-13T07:45:00Z</dcterms:modified>
</cp:coreProperties>
</file>