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FF" w:rsidRDefault="002D40FF" w:rsidP="00504E4B">
      <w:pPr>
        <w:shd w:val="clear" w:color="auto" w:fill="FFFFFF"/>
        <w:spacing w:after="240" w:line="360" w:lineRule="atLeast"/>
        <w:rPr>
          <w:rFonts w:ascii="Helvetica" w:eastAsia="Times New Roman" w:hAnsi="Helvetica" w:cs="Helvetica"/>
          <w:color w:val="444444"/>
          <w:sz w:val="21"/>
          <w:szCs w:val="21"/>
        </w:rPr>
      </w:pPr>
      <w:bookmarkStart w:id="0" w:name="_GoBack"/>
      <w:bookmarkEnd w:id="0"/>
    </w:p>
    <w:p w:rsidR="00F716BF" w:rsidRPr="00504E4B" w:rsidRDefault="00F716BF" w:rsidP="00504E4B">
      <w:pPr>
        <w:shd w:val="clear" w:color="auto" w:fill="FFFFFF"/>
        <w:spacing w:after="240" w:line="360" w:lineRule="atLeast"/>
        <w:rPr>
          <w:rFonts w:ascii="Helvetica" w:eastAsia="Times New Roman" w:hAnsi="Helvetica" w:cs="Helvetica"/>
          <w:color w:val="444444"/>
          <w:sz w:val="21"/>
          <w:szCs w:val="21"/>
        </w:rPr>
      </w:pPr>
    </w:p>
    <w:p w:rsidR="00504E4B" w:rsidRPr="002D40FF" w:rsidRDefault="00504E4B" w:rsidP="002D40FF">
      <w:pPr>
        <w:pStyle w:val="a6"/>
        <w:ind w:left="4956"/>
        <w:rPr>
          <w:rFonts w:ascii="Times New Roman" w:eastAsia="Times New Roman" w:hAnsi="Times New Roman" w:cs="Times New Roman"/>
        </w:rPr>
      </w:pPr>
      <w:r w:rsidRPr="002D40FF">
        <w:rPr>
          <w:rFonts w:ascii="Times New Roman" w:eastAsia="Times New Roman" w:hAnsi="Times New Roman" w:cs="Times New Roman"/>
        </w:rPr>
        <w:t>УТВЕРЖДЕНО</w:t>
      </w:r>
    </w:p>
    <w:p w:rsidR="00504E4B" w:rsidRPr="002D40FF" w:rsidRDefault="00504E4B" w:rsidP="002D40FF">
      <w:pPr>
        <w:pStyle w:val="a6"/>
        <w:ind w:left="4956"/>
        <w:rPr>
          <w:rFonts w:ascii="Times New Roman" w:eastAsia="Times New Roman" w:hAnsi="Times New Roman" w:cs="Times New Roman"/>
        </w:rPr>
      </w:pPr>
      <w:r w:rsidRPr="002D40FF">
        <w:rPr>
          <w:rFonts w:ascii="Times New Roman" w:eastAsia="Times New Roman" w:hAnsi="Times New Roman" w:cs="Times New Roman"/>
        </w:rPr>
        <w:t xml:space="preserve">постановлением </w:t>
      </w:r>
      <w:r w:rsidR="002D40FF" w:rsidRPr="002D40FF">
        <w:rPr>
          <w:rFonts w:ascii="Times New Roman" w:eastAsia="Times New Roman" w:hAnsi="Times New Roman" w:cs="Times New Roman"/>
        </w:rPr>
        <w:t>главы администрации</w:t>
      </w:r>
    </w:p>
    <w:p w:rsidR="00504E4B" w:rsidRPr="002D40FF" w:rsidRDefault="00504E4B" w:rsidP="002D40FF">
      <w:pPr>
        <w:pStyle w:val="a6"/>
        <w:ind w:left="4956"/>
        <w:rPr>
          <w:rFonts w:ascii="Times New Roman" w:eastAsia="Times New Roman" w:hAnsi="Times New Roman" w:cs="Times New Roman"/>
        </w:rPr>
      </w:pPr>
      <w:r w:rsidRPr="002D40FF">
        <w:rPr>
          <w:rFonts w:ascii="Times New Roman" w:eastAsia="Times New Roman" w:hAnsi="Times New Roman" w:cs="Times New Roman"/>
        </w:rPr>
        <w:t>от 1</w:t>
      </w:r>
      <w:r w:rsidR="002D40FF">
        <w:rPr>
          <w:rFonts w:ascii="Times New Roman" w:eastAsia="Times New Roman" w:hAnsi="Times New Roman" w:cs="Times New Roman"/>
        </w:rPr>
        <w:t>9</w:t>
      </w:r>
      <w:r w:rsidRPr="002D40FF">
        <w:rPr>
          <w:rFonts w:ascii="Times New Roman" w:eastAsia="Times New Roman" w:hAnsi="Times New Roman" w:cs="Times New Roman"/>
        </w:rPr>
        <w:t>.</w:t>
      </w:r>
      <w:r w:rsidR="002D40FF">
        <w:rPr>
          <w:rFonts w:ascii="Times New Roman" w:eastAsia="Times New Roman" w:hAnsi="Times New Roman" w:cs="Times New Roman"/>
        </w:rPr>
        <w:t>12</w:t>
      </w:r>
      <w:r w:rsidRPr="002D40FF">
        <w:rPr>
          <w:rFonts w:ascii="Times New Roman" w:eastAsia="Times New Roman" w:hAnsi="Times New Roman" w:cs="Times New Roman"/>
        </w:rPr>
        <w:t xml:space="preserve">.2018 года № </w:t>
      </w:r>
      <w:r w:rsidR="00890510">
        <w:rPr>
          <w:rFonts w:ascii="Times New Roman" w:eastAsia="Times New Roman" w:hAnsi="Times New Roman" w:cs="Times New Roman"/>
        </w:rPr>
        <w:t>144</w:t>
      </w:r>
    </w:p>
    <w:p w:rsidR="00504E4B" w:rsidRDefault="00504E4B" w:rsidP="002D40FF">
      <w:pPr>
        <w:pStyle w:val="a6"/>
        <w:ind w:left="4956"/>
        <w:rPr>
          <w:rFonts w:ascii="Times New Roman" w:eastAsia="Times New Roman" w:hAnsi="Times New Roman" w:cs="Times New Roman"/>
        </w:rPr>
      </w:pPr>
      <w:r w:rsidRPr="002D40FF">
        <w:rPr>
          <w:rFonts w:ascii="Times New Roman" w:eastAsia="Times New Roman" w:hAnsi="Times New Roman" w:cs="Times New Roman"/>
        </w:rPr>
        <w:t>(приложение 1)</w:t>
      </w:r>
    </w:p>
    <w:p w:rsidR="002D40FF" w:rsidRPr="002D40FF" w:rsidRDefault="002D40FF" w:rsidP="002D40FF">
      <w:pPr>
        <w:pStyle w:val="a6"/>
        <w:ind w:left="4956"/>
        <w:rPr>
          <w:rFonts w:ascii="Times New Roman" w:eastAsia="Times New Roman" w:hAnsi="Times New Roman" w:cs="Times New Roman"/>
        </w:rPr>
      </w:pPr>
    </w:p>
    <w:p w:rsidR="00504E4B" w:rsidRPr="002D40FF" w:rsidRDefault="00504E4B" w:rsidP="002D40FF">
      <w:pPr>
        <w:pStyle w:val="a6"/>
        <w:jc w:val="center"/>
        <w:rPr>
          <w:rFonts w:ascii="Times New Roman" w:eastAsia="Times New Roman" w:hAnsi="Times New Roman" w:cs="Times New Roman"/>
          <w:b/>
          <w:sz w:val="28"/>
          <w:szCs w:val="28"/>
        </w:rPr>
      </w:pPr>
      <w:r w:rsidRPr="002D40FF">
        <w:rPr>
          <w:rFonts w:ascii="Times New Roman" w:eastAsia="Times New Roman" w:hAnsi="Times New Roman" w:cs="Times New Roman"/>
          <w:b/>
          <w:sz w:val="28"/>
          <w:szCs w:val="28"/>
        </w:rPr>
        <w:t>Положение</w:t>
      </w:r>
    </w:p>
    <w:p w:rsidR="00504E4B" w:rsidRPr="002D40FF" w:rsidRDefault="00504E4B" w:rsidP="002D40FF">
      <w:pPr>
        <w:pStyle w:val="a6"/>
        <w:jc w:val="center"/>
        <w:rPr>
          <w:rFonts w:ascii="Times New Roman" w:eastAsia="Times New Roman" w:hAnsi="Times New Roman" w:cs="Times New Roman"/>
          <w:b/>
          <w:sz w:val="28"/>
          <w:szCs w:val="28"/>
        </w:rPr>
      </w:pPr>
      <w:r w:rsidRPr="002D40FF">
        <w:rPr>
          <w:rFonts w:ascii="Times New Roman" w:eastAsia="Times New Roman" w:hAnsi="Times New Roman" w:cs="Times New Roman"/>
          <w:b/>
          <w:sz w:val="28"/>
          <w:szCs w:val="28"/>
        </w:rPr>
        <w:t xml:space="preserve">об обеспечении первичных мер пожарной безопасности в границах муниципального образования </w:t>
      </w:r>
      <w:proofErr w:type="spellStart"/>
      <w:r w:rsidR="002D40FF">
        <w:rPr>
          <w:rFonts w:ascii="Times New Roman" w:eastAsia="Times New Roman" w:hAnsi="Times New Roman" w:cs="Times New Roman"/>
          <w:b/>
          <w:sz w:val="28"/>
          <w:szCs w:val="28"/>
        </w:rPr>
        <w:t>Торковичское</w:t>
      </w:r>
      <w:proofErr w:type="spellEnd"/>
      <w:r w:rsidRPr="002D40FF">
        <w:rPr>
          <w:rFonts w:ascii="Times New Roman" w:eastAsia="Times New Roman" w:hAnsi="Times New Roman" w:cs="Times New Roman"/>
          <w:b/>
          <w:sz w:val="28"/>
          <w:szCs w:val="28"/>
        </w:rPr>
        <w:t xml:space="preserve"> сельское поселение</w:t>
      </w:r>
    </w:p>
    <w:p w:rsidR="00504E4B" w:rsidRPr="002D40FF" w:rsidRDefault="00504E4B" w:rsidP="00504E4B">
      <w:pPr>
        <w:shd w:val="clear" w:color="auto" w:fill="FFFFFF"/>
        <w:spacing w:after="240" w:line="360" w:lineRule="atLeast"/>
        <w:jc w:val="center"/>
        <w:rPr>
          <w:rFonts w:ascii="Times New Roman" w:eastAsia="Times New Roman" w:hAnsi="Times New Roman" w:cs="Times New Roman"/>
          <w:color w:val="444444"/>
          <w:sz w:val="28"/>
          <w:szCs w:val="28"/>
        </w:rPr>
      </w:pPr>
      <w:r w:rsidRPr="002D40FF">
        <w:rPr>
          <w:rFonts w:ascii="Times New Roman" w:eastAsia="Times New Roman" w:hAnsi="Times New Roman" w:cs="Times New Roman"/>
          <w:color w:val="444444"/>
          <w:sz w:val="28"/>
          <w:szCs w:val="28"/>
        </w:rPr>
        <w:t>1. Общие положения</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xml:space="preserve">1.1. Настоящее Положение об обеспечении первичных мер пожарной безопасности в границах муниципального образования </w:t>
      </w:r>
      <w:proofErr w:type="spellStart"/>
      <w:r w:rsidR="002D40FF" w:rsidRPr="002D40FF">
        <w:rPr>
          <w:rFonts w:ascii="Times New Roman" w:eastAsia="Times New Roman" w:hAnsi="Times New Roman" w:cs="Times New Roman"/>
          <w:sz w:val="28"/>
          <w:szCs w:val="28"/>
        </w:rPr>
        <w:t>Торковичское</w:t>
      </w:r>
      <w:proofErr w:type="spellEnd"/>
      <w:r w:rsidRPr="002D40FF">
        <w:rPr>
          <w:rFonts w:ascii="Times New Roman" w:eastAsia="Times New Roman" w:hAnsi="Times New Roman" w:cs="Times New Roman"/>
          <w:sz w:val="28"/>
          <w:szCs w:val="28"/>
        </w:rPr>
        <w:t xml:space="preserve"> сельское поселение разработано и принято на основании положений Федерального закона РФ “О пожарной безопасности” от 21.12.1994 № 69-ФЗ, </w:t>
      </w:r>
      <w:r w:rsidR="002D40FF" w:rsidRPr="002D40FF">
        <w:rPr>
          <w:rFonts w:ascii="Times New Roman" w:eastAsia="Times New Roman" w:hAnsi="Times New Roman" w:cs="Times New Roman"/>
          <w:sz w:val="28"/>
          <w:szCs w:val="28"/>
        </w:rPr>
        <w:t>, ФЗ № 123 «Технический регламент о требованиях пожарной безопасности»</w:t>
      </w:r>
      <w:r w:rsidRPr="002D40FF">
        <w:rPr>
          <w:rFonts w:ascii="Times New Roman" w:eastAsia="Times New Roman" w:hAnsi="Times New Roman" w:cs="Times New Roman"/>
          <w:sz w:val="28"/>
          <w:szCs w:val="28"/>
        </w:rPr>
        <w:t>.</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Первичные меры пожарной безопасности включают в себя:</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проведение противопожарной пропаганды и обучения населения мерам пожарной безопасности;</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определение перечня первичных средств тушения пожаров для помещений и строений, находящихся в собственности граждан;</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поселения;</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обеспечение населенных пунктов исправной телефонной связью для сообщения о пожаре в пожарную охрану;</w:t>
      </w:r>
    </w:p>
    <w:p w:rsidR="00504E4B" w:rsidRPr="002D40FF" w:rsidRDefault="00504E4B" w:rsidP="002D40FF">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своевременную очистку населенных пунктов от горючих отходов, мусора, сухой растительности;</w:t>
      </w:r>
    </w:p>
    <w:p w:rsidR="00504E4B" w:rsidRPr="002D40FF" w:rsidRDefault="00504E4B" w:rsidP="0027649A">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504E4B" w:rsidRPr="002D40FF" w:rsidRDefault="00504E4B" w:rsidP="0027649A">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поддержание в постоянной готовности техники, приспособленной для тушения пожаров;</w:t>
      </w:r>
    </w:p>
    <w:p w:rsidR="00504E4B" w:rsidRPr="002D40FF" w:rsidRDefault="00504E4B" w:rsidP="0027649A">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lastRenderedPageBreak/>
        <w:t>– обустройство, содержание и ремонт источников противопожарного водоснабжения, подъездных путей к ним.</w:t>
      </w:r>
    </w:p>
    <w:p w:rsidR="00504E4B" w:rsidRPr="002D40FF" w:rsidRDefault="00504E4B" w:rsidP="0027649A">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 xml:space="preserve">1.3. Обеспечение первичных мер пожарной безопасности в границах муниципального образования </w:t>
      </w:r>
      <w:proofErr w:type="spellStart"/>
      <w:r w:rsidR="0027649A">
        <w:rPr>
          <w:rFonts w:ascii="Times New Roman" w:eastAsia="Times New Roman" w:hAnsi="Times New Roman" w:cs="Times New Roman"/>
          <w:sz w:val="28"/>
          <w:szCs w:val="28"/>
        </w:rPr>
        <w:t>Торковичское</w:t>
      </w:r>
      <w:proofErr w:type="spellEnd"/>
      <w:r w:rsidRPr="002D40FF">
        <w:rPr>
          <w:rFonts w:ascii="Times New Roman" w:eastAsia="Times New Roman" w:hAnsi="Times New Roman" w:cs="Times New Roman"/>
          <w:sz w:val="28"/>
          <w:szCs w:val="28"/>
        </w:rPr>
        <w:t xml:space="preserve"> сельское поселение относится к вопросам местного значения и реализуется с привлечением соответствующих организаций.</w:t>
      </w:r>
    </w:p>
    <w:p w:rsidR="00504E4B" w:rsidRPr="002D40FF" w:rsidRDefault="00504E4B" w:rsidP="0027649A">
      <w:pPr>
        <w:pStyle w:val="a6"/>
        <w:jc w:val="both"/>
        <w:rPr>
          <w:rFonts w:ascii="Times New Roman" w:eastAsia="Times New Roman" w:hAnsi="Times New Roman" w:cs="Times New Roman"/>
          <w:sz w:val="28"/>
          <w:szCs w:val="28"/>
        </w:rPr>
      </w:pPr>
      <w:r w:rsidRPr="002D40FF">
        <w:rPr>
          <w:rFonts w:ascii="Times New Roman" w:eastAsia="Times New Roman" w:hAnsi="Times New Roman" w:cs="Times New Roman"/>
          <w:sz w:val="28"/>
          <w:szCs w:val="28"/>
        </w:rPr>
        <w:t>1.4. Финансовое обеспечение мер первичной пожарной безопасности в границах муниципального образования является расходным обязательством муниципального образования.</w:t>
      </w:r>
    </w:p>
    <w:p w:rsidR="00504E4B" w:rsidRPr="0027649A" w:rsidRDefault="00504E4B" w:rsidP="00504E4B">
      <w:pPr>
        <w:shd w:val="clear" w:color="auto" w:fill="FFFFFF"/>
        <w:spacing w:after="240" w:line="360" w:lineRule="atLeast"/>
        <w:jc w:val="center"/>
        <w:rPr>
          <w:rFonts w:ascii="Times New Roman" w:eastAsia="Times New Roman" w:hAnsi="Times New Roman" w:cs="Times New Roman"/>
          <w:color w:val="444444"/>
          <w:sz w:val="28"/>
          <w:szCs w:val="28"/>
        </w:rPr>
      </w:pPr>
      <w:r w:rsidRPr="0027649A">
        <w:rPr>
          <w:rFonts w:ascii="Times New Roman" w:eastAsia="Times New Roman" w:hAnsi="Times New Roman" w:cs="Times New Roman"/>
          <w:color w:val="444444"/>
          <w:sz w:val="28"/>
          <w:szCs w:val="28"/>
        </w:rPr>
        <w:t>2. Полномочия органов местного самоуправления</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 Реализация полномочий осуществляется путем:</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2.1.1. 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2.1.2. Передачи муниципального имущества в установленном порядке в пользование организациям для осуществления деятельности в указанной сфере.</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2.1.3. Проведения противопожарной пропаганды и обучения населения первичными мерами пожарной безопасности.</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2.1.4. 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2.1.5. Установления на территории поселения дополнительных требований пожарной безопасности в случае повышения пожарной опасности.</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2.1.6. 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2.1.7. 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504E4B"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2.1.8. Другими способами, предусмотренными действующим законодательством.</w:t>
      </w:r>
    </w:p>
    <w:p w:rsidR="00FC2E46" w:rsidRPr="0027649A" w:rsidRDefault="00FC2E46" w:rsidP="0027649A">
      <w:pPr>
        <w:pStyle w:val="a6"/>
        <w:jc w:val="both"/>
        <w:rPr>
          <w:rFonts w:ascii="Times New Roman" w:eastAsia="Times New Roman" w:hAnsi="Times New Roman" w:cs="Times New Roman"/>
          <w:sz w:val="28"/>
          <w:szCs w:val="28"/>
        </w:rPr>
      </w:pPr>
    </w:p>
    <w:p w:rsidR="00504E4B"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3. Содержание зданий, сооружений, помещений на предмет пожарной безопасности</w:t>
      </w:r>
    </w:p>
    <w:p w:rsidR="00FC2E46" w:rsidRPr="0027649A" w:rsidRDefault="00FC2E46" w:rsidP="0027649A">
      <w:pPr>
        <w:pStyle w:val="a6"/>
        <w:jc w:val="both"/>
        <w:rPr>
          <w:rFonts w:ascii="Times New Roman" w:eastAsia="Times New Roman" w:hAnsi="Times New Roman" w:cs="Times New Roman"/>
          <w:sz w:val="28"/>
          <w:szCs w:val="28"/>
        </w:rPr>
      </w:pPr>
    </w:p>
    <w:p w:rsidR="00504E4B" w:rsidRPr="0027649A"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rsidR="00504E4B" w:rsidRPr="00FC2E46" w:rsidRDefault="00504E4B" w:rsidP="0027649A">
      <w:pPr>
        <w:pStyle w:val="a6"/>
        <w:jc w:val="both"/>
        <w:rPr>
          <w:rFonts w:ascii="Times New Roman" w:eastAsia="Times New Roman" w:hAnsi="Times New Roman" w:cs="Times New Roman"/>
          <w:sz w:val="28"/>
          <w:szCs w:val="28"/>
        </w:rPr>
      </w:pPr>
      <w:r w:rsidRPr="0027649A">
        <w:rPr>
          <w:rFonts w:ascii="Times New Roman" w:eastAsia="Times New Roman" w:hAnsi="Times New Roman" w:cs="Times New Roman"/>
          <w:sz w:val="28"/>
          <w:szCs w:val="28"/>
        </w:rPr>
        <w:t xml:space="preserve">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w:t>
      </w:r>
      <w:proofErr w:type="spellStart"/>
      <w:r w:rsidRPr="0027649A">
        <w:rPr>
          <w:rFonts w:ascii="Times New Roman" w:eastAsia="Times New Roman" w:hAnsi="Times New Roman" w:cs="Times New Roman"/>
          <w:sz w:val="28"/>
          <w:szCs w:val="28"/>
        </w:rPr>
        <w:t>пожаровзрывоопасности</w:t>
      </w:r>
      <w:proofErr w:type="spellEnd"/>
      <w:r w:rsidRPr="0027649A">
        <w:rPr>
          <w:rFonts w:ascii="Times New Roman" w:eastAsia="Times New Roman" w:hAnsi="Times New Roman" w:cs="Times New Roman"/>
          <w:sz w:val="28"/>
          <w:szCs w:val="28"/>
        </w:rPr>
        <w:t xml:space="preserve"> или не</w:t>
      </w:r>
      <w:r w:rsidRPr="00504E4B">
        <w:rPr>
          <w:rFonts w:eastAsia="Times New Roman"/>
        </w:rPr>
        <w:t xml:space="preserve"> </w:t>
      </w:r>
      <w:r w:rsidRPr="00FC2E46">
        <w:rPr>
          <w:rFonts w:ascii="Times New Roman" w:eastAsia="Times New Roman" w:hAnsi="Times New Roman" w:cs="Times New Roman"/>
          <w:sz w:val="28"/>
          <w:szCs w:val="28"/>
        </w:rPr>
        <w:t>имеющими сертификатов, а также их хранение совместно с другими материалами и веществами не допускается.</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3.2. Противопожарные системы и установки (</w:t>
      </w:r>
      <w:proofErr w:type="spellStart"/>
      <w:r w:rsidRPr="00FC2E46">
        <w:rPr>
          <w:rFonts w:ascii="Times New Roman" w:eastAsia="Times New Roman" w:hAnsi="Times New Roman" w:cs="Times New Roman"/>
          <w:sz w:val="28"/>
          <w:szCs w:val="28"/>
        </w:rPr>
        <w:t>противодымная</w:t>
      </w:r>
      <w:proofErr w:type="spellEnd"/>
      <w:r w:rsidRPr="00FC2E46">
        <w:rPr>
          <w:rFonts w:ascii="Times New Roman" w:eastAsia="Times New Roman" w:hAnsi="Times New Roman" w:cs="Times New Roman"/>
          <w:sz w:val="28"/>
          <w:szCs w:val="28"/>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 xml:space="preserve">Устройства для </w:t>
      </w:r>
      <w:proofErr w:type="spellStart"/>
      <w:r w:rsidRPr="00FC2E46">
        <w:rPr>
          <w:rFonts w:ascii="Times New Roman" w:eastAsia="Times New Roman" w:hAnsi="Times New Roman" w:cs="Times New Roman"/>
          <w:sz w:val="28"/>
          <w:szCs w:val="28"/>
        </w:rPr>
        <w:t>самозакрывания</w:t>
      </w:r>
      <w:proofErr w:type="spellEnd"/>
      <w:r w:rsidRPr="00FC2E46">
        <w:rPr>
          <w:rFonts w:ascii="Times New Roman" w:eastAsia="Times New Roman" w:hAnsi="Times New Roman" w:cs="Times New Roman"/>
          <w:sz w:val="28"/>
          <w:szCs w:val="28"/>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FC2E46">
        <w:rPr>
          <w:rFonts w:ascii="Times New Roman" w:eastAsia="Times New Roman" w:hAnsi="Times New Roman" w:cs="Times New Roman"/>
          <w:sz w:val="28"/>
          <w:szCs w:val="28"/>
        </w:rPr>
        <w:t>противодымных</w:t>
      </w:r>
      <w:proofErr w:type="spellEnd"/>
      <w:r w:rsidRPr="00FC2E46">
        <w:rPr>
          <w:rFonts w:ascii="Times New Roman" w:eastAsia="Times New Roman" w:hAnsi="Times New Roman" w:cs="Times New Roman"/>
          <w:sz w:val="28"/>
          <w:szCs w:val="28"/>
        </w:rPr>
        <w:t xml:space="preserve"> дверей (устройств).</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Состояние огнезащитной обработки (пропитки) должно проверяться не реже 2 раз в год.</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 xml:space="preserve">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w:t>
      </w:r>
      <w:proofErr w:type="spellStart"/>
      <w:r w:rsidRPr="00FC2E46">
        <w:rPr>
          <w:rFonts w:ascii="Times New Roman" w:eastAsia="Times New Roman" w:hAnsi="Times New Roman" w:cs="Times New Roman"/>
          <w:sz w:val="28"/>
          <w:szCs w:val="28"/>
        </w:rPr>
        <w:t>дымогазонепроницаемость</w:t>
      </w:r>
      <w:proofErr w:type="spellEnd"/>
      <w:r w:rsidRPr="00FC2E46">
        <w:rPr>
          <w:rFonts w:ascii="Times New Roman" w:eastAsia="Times New Roman" w:hAnsi="Times New Roman" w:cs="Times New Roman"/>
          <w:sz w:val="28"/>
          <w:szCs w:val="28"/>
        </w:rPr>
        <w:t>.</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При аренде помещений арендаторами должны выполняться противопожарные требования норм для данного типа зданий.</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w:t>
      </w:r>
      <w:proofErr w:type="spellStart"/>
      <w:r w:rsidRPr="00FC2E46">
        <w:rPr>
          <w:rFonts w:ascii="Times New Roman" w:eastAsia="Times New Roman" w:hAnsi="Times New Roman" w:cs="Times New Roman"/>
          <w:sz w:val="28"/>
          <w:szCs w:val="28"/>
        </w:rPr>
        <w:t>трудногорючих</w:t>
      </w:r>
      <w:proofErr w:type="spellEnd"/>
      <w:r w:rsidRPr="00FC2E46">
        <w:rPr>
          <w:rFonts w:ascii="Times New Roman" w:eastAsia="Times New Roman" w:hAnsi="Times New Roman" w:cs="Times New Roman"/>
          <w:sz w:val="28"/>
          <w:szCs w:val="28"/>
        </w:rPr>
        <w:t>) конструкций перекрытия (потолка) должно быть не менее 70 см, а до стены из горючих (</w:t>
      </w:r>
      <w:proofErr w:type="spellStart"/>
      <w:r w:rsidRPr="00FC2E46">
        <w:rPr>
          <w:rFonts w:ascii="Times New Roman" w:eastAsia="Times New Roman" w:hAnsi="Times New Roman" w:cs="Times New Roman"/>
          <w:sz w:val="28"/>
          <w:szCs w:val="28"/>
        </w:rPr>
        <w:t>трудногорючих</w:t>
      </w:r>
      <w:proofErr w:type="spellEnd"/>
      <w:r w:rsidRPr="00FC2E46">
        <w:rPr>
          <w:rFonts w:ascii="Times New Roman" w:eastAsia="Times New Roman" w:hAnsi="Times New Roman" w:cs="Times New Roman"/>
          <w:sz w:val="28"/>
          <w:szCs w:val="28"/>
        </w:rPr>
        <w:t>) материалов – не менее 20 см.</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3.11. При организации и проведении новогодних праздников и других мероприятий с массовым пребыванием людей:</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 елка должна устанавливаться на устойчивом основании и с таким расчетом, чтобы ветви не касались стен и потолка;</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 при отсутствии в помещении электрического освещения мероприятия у елки должны производиться только в светлое время суток;</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 иллюминация должна быть выполнена с соблюдениям ПУЭ.</w:t>
      </w:r>
    </w:p>
    <w:p w:rsidR="00504E4B"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FC2E46" w:rsidRPr="00FC2E46" w:rsidRDefault="00FC2E46" w:rsidP="00FC2E46">
      <w:pPr>
        <w:pStyle w:val="a6"/>
        <w:jc w:val="both"/>
        <w:rPr>
          <w:rFonts w:ascii="Times New Roman" w:eastAsia="Times New Roman" w:hAnsi="Times New Roman" w:cs="Times New Roman"/>
          <w:sz w:val="28"/>
          <w:szCs w:val="28"/>
        </w:rPr>
      </w:pPr>
    </w:p>
    <w:p w:rsidR="00504E4B" w:rsidRDefault="00504E4B" w:rsidP="004029F4">
      <w:pPr>
        <w:pStyle w:val="a6"/>
        <w:jc w:val="center"/>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4. Эвакуационные пути и выходы</w:t>
      </w:r>
    </w:p>
    <w:p w:rsidR="00FC2E46" w:rsidRPr="00FC2E46" w:rsidRDefault="00FC2E46" w:rsidP="00FC2E46">
      <w:pPr>
        <w:pStyle w:val="a6"/>
        <w:jc w:val="both"/>
        <w:rPr>
          <w:rFonts w:ascii="Times New Roman" w:eastAsia="Times New Roman" w:hAnsi="Times New Roman" w:cs="Times New Roman"/>
          <w:sz w:val="28"/>
          <w:szCs w:val="28"/>
        </w:rPr>
      </w:pP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4.4.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504E4B"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4.5. Ковры, ковровые дорожки и другие покрытия полов в помещениях с массовым пребыванием людей должны надежно крепиться к полу.</w:t>
      </w:r>
    </w:p>
    <w:p w:rsidR="00FC2E46" w:rsidRPr="00FC2E46" w:rsidRDefault="00FC2E46" w:rsidP="00FC2E46">
      <w:pPr>
        <w:pStyle w:val="a6"/>
        <w:jc w:val="both"/>
        <w:rPr>
          <w:rFonts w:ascii="Times New Roman" w:eastAsia="Times New Roman" w:hAnsi="Times New Roman" w:cs="Times New Roman"/>
          <w:sz w:val="28"/>
          <w:szCs w:val="28"/>
        </w:rPr>
      </w:pPr>
    </w:p>
    <w:p w:rsidR="00504E4B" w:rsidRDefault="00504E4B" w:rsidP="004029F4">
      <w:pPr>
        <w:pStyle w:val="a6"/>
        <w:jc w:val="center"/>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 Первичные средства пожаротушения</w:t>
      </w:r>
    </w:p>
    <w:p w:rsidR="00FC2E46" w:rsidRPr="00FC2E46" w:rsidRDefault="00FC2E46" w:rsidP="00FC2E46">
      <w:pPr>
        <w:pStyle w:val="a6"/>
        <w:jc w:val="both"/>
        <w:rPr>
          <w:rFonts w:ascii="Times New Roman" w:eastAsia="Times New Roman" w:hAnsi="Times New Roman" w:cs="Times New Roman"/>
          <w:sz w:val="28"/>
          <w:szCs w:val="28"/>
        </w:rPr>
      </w:pP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5.3. Комплектование импортного оборудования огнетушителями производится согласно условиям договора на его поставку.</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5.5. Расстояние от возможного очага пожара до места размещения огнетушителя не должно превышать 20 м для общественных зданий и сооружений.</w:t>
      </w:r>
    </w:p>
    <w:p w:rsidR="00504E4B" w:rsidRPr="00FC2E46" w:rsidRDefault="00504E4B" w:rsidP="00FC2E46">
      <w:pPr>
        <w:pStyle w:val="a6"/>
        <w:jc w:val="both"/>
        <w:rPr>
          <w:rFonts w:ascii="Times New Roman" w:eastAsia="Times New Roman" w:hAnsi="Times New Roman" w:cs="Times New Roman"/>
          <w:sz w:val="28"/>
          <w:szCs w:val="28"/>
        </w:rPr>
      </w:pPr>
      <w:r w:rsidRPr="00FC2E46">
        <w:rPr>
          <w:rFonts w:ascii="Times New Roman" w:eastAsia="Times New Roman" w:hAnsi="Times New Roman" w:cs="Times New Roman"/>
          <w:sz w:val="28"/>
          <w:szCs w:val="28"/>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5.8. Огнетушители должны всегда содержаться в исправном состоянии, периодически осматриваться, проверяться и своевременно перезаряжаться.</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5.9. В зимнее время (при температуре ниже 1°C) огнетушители с зарядом на водной основе необходимо хранить в отапливаемых помещениях.</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 xml:space="preserve">5.12.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w:t>
      </w:r>
      <w:proofErr w:type="spellStart"/>
      <w:r w:rsidRPr="00643878">
        <w:rPr>
          <w:rFonts w:ascii="Times New Roman" w:eastAsia="Times New Roman" w:hAnsi="Times New Roman" w:cs="Times New Roman"/>
          <w:sz w:val="28"/>
          <w:szCs w:val="28"/>
        </w:rPr>
        <w:t>водоисточников</w:t>
      </w:r>
      <w:proofErr w:type="spellEnd"/>
      <w:r w:rsidRPr="00643878">
        <w:rPr>
          <w:rFonts w:ascii="Times New Roman" w:eastAsia="Times New Roman" w:hAnsi="Times New Roman" w:cs="Times New Roman"/>
          <w:sz w:val="28"/>
          <w:szCs w:val="28"/>
        </w:rPr>
        <w:t>, должны оборудоваться пожарные щиты.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w:t>
      </w:r>
    </w:p>
    <w:p w:rsidR="00504E4B" w:rsidRPr="00643878" w:rsidRDefault="00504E4B" w:rsidP="00643878">
      <w:pPr>
        <w:pStyle w:val="a6"/>
        <w:jc w:val="both"/>
        <w:rPr>
          <w:rFonts w:ascii="Times New Roman" w:eastAsia="Times New Roman" w:hAnsi="Times New Roman" w:cs="Times New Roman"/>
          <w:sz w:val="28"/>
          <w:szCs w:val="28"/>
        </w:rPr>
      </w:pPr>
      <w:r w:rsidRPr="00643878">
        <w:rPr>
          <w:rFonts w:ascii="Times New Roman" w:eastAsia="Times New Roman" w:hAnsi="Times New Roman" w:cs="Times New Roman"/>
          <w:sz w:val="28"/>
          <w:szCs w:val="28"/>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w:t>
      </w:r>
      <w:r w:rsidRPr="00504E4B">
        <w:rPr>
          <w:rFonts w:eastAsia="Times New Roman"/>
        </w:rPr>
        <w:t xml:space="preserve"> </w:t>
      </w:r>
      <w:r w:rsidRPr="00643878">
        <w:rPr>
          <w:rFonts w:ascii="Times New Roman" w:eastAsia="Times New Roman" w:hAnsi="Times New Roman" w:cs="Times New Roman"/>
          <w:sz w:val="28"/>
          <w:szCs w:val="28"/>
        </w:rPr>
        <w:t>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504E4B" w:rsidRPr="00504E4B" w:rsidRDefault="00504E4B" w:rsidP="00890510">
      <w:pPr>
        <w:pStyle w:val="a6"/>
        <w:ind w:left="4956"/>
        <w:rPr>
          <w:rFonts w:eastAsia="Times New Roman"/>
        </w:rPr>
      </w:pPr>
      <w:r w:rsidRPr="00504E4B">
        <w:rPr>
          <w:rFonts w:eastAsia="Times New Roman"/>
        </w:rPr>
        <w:t>УТВЕРЖДЕНО</w:t>
      </w:r>
    </w:p>
    <w:p w:rsidR="00504E4B" w:rsidRPr="00504E4B" w:rsidRDefault="00504E4B" w:rsidP="00890510">
      <w:pPr>
        <w:pStyle w:val="a6"/>
        <w:ind w:left="4956"/>
        <w:rPr>
          <w:rFonts w:eastAsia="Times New Roman"/>
        </w:rPr>
      </w:pPr>
      <w:r w:rsidRPr="00504E4B">
        <w:rPr>
          <w:rFonts w:eastAsia="Times New Roman"/>
        </w:rPr>
        <w:t xml:space="preserve">постановлением </w:t>
      </w:r>
      <w:r w:rsidR="00890510">
        <w:rPr>
          <w:rFonts w:eastAsia="Times New Roman"/>
        </w:rPr>
        <w:t>главы</w:t>
      </w:r>
      <w:r w:rsidRPr="00504E4B">
        <w:rPr>
          <w:rFonts w:eastAsia="Times New Roman"/>
        </w:rPr>
        <w:t xml:space="preserve"> администрации </w:t>
      </w:r>
    </w:p>
    <w:p w:rsidR="00504E4B" w:rsidRPr="00504E4B" w:rsidRDefault="00504E4B" w:rsidP="00890510">
      <w:pPr>
        <w:pStyle w:val="a6"/>
        <w:ind w:left="4956"/>
        <w:rPr>
          <w:rFonts w:eastAsia="Times New Roman"/>
        </w:rPr>
      </w:pPr>
      <w:r w:rsidRPr="00504E4B">
        <w:rPr>
          <w:rFonts w:eastAsia="Times New Roman"/>
        </w:rPr>
        <w:t>от 1</w:t>
      </w:r>
      <w:r w:rsidR="00890510">
        <w:rPr>
          <w:rFonts w:eastAsia="Times New Roman"/>
        </w:rPr>
        <w:t>9</w:t>
      </w:r>
      <w:r w:rsidRPr="00504E4B">
        <w:rPr>
          <w:rFonts w:eastAsia="Times New Roman"/>
        </w:rPr>
        <w:t>.</w:t>
      </w:r>
      <w:r w:rsidR="00890510">
        <w:rPr>
          <w:rFonts w:eastAsia="Times New Roman"/>
        </w:rPr>
        <w:t>1</w:t>
      </w:r>
      <w:r w:rsidRPr="00504E4B">
        <w:rPr>
          <w:rFonts w:eastAsia="Times New Roman"/>
        </w:rPr>
        <w:t xml:space="preserve">2.2018 года № </w:t>
      </w:r>
      <w:r w:rsidR="00890510">
        <w:rPr>
          <w:rFonts w:eastAsia="Times New Roman"/>
        </w:rPr>
        <w:t>144</w:t>
      </w:r>
    </w:p>
    <w:p w:rsidR="00504E4B" w:rsidRDefault="00504E4B" w:rsidP="00890510">
      <w:pPr>
        <w:pStyle w:val="a6"/>
        <w:ind w:left="4956"/>
        <w:rPr>
          <w:rFonts w:eastAsia="Times New Roman"/>
        </w:rPr>
      </w:pPr>
      <w:r w:rsidRPr="00504E4B">
        <w:rPr>
          <w:rFonts w:eastAsia="Times New Roman"/>
        </w:rPr>
        <w:t>(приложение 2)</w:t>
      </w:r>
    </w:p>
    <w:p w:rsidR="00890510" w:rsidRPr="00504E4B" w:rsidRDefault="00890510" w:rsidP="00890510">
      <w:pPr>
        <w:pStyle w:val="a6"/>
        <w:rPr>
          <w:rFonts w:eastAsia="Times New Roman"/>
        </w:rPr>
      </w:pPr>
    </w:p>
    <w:p w:rsidR="00504E4B" w:rsidRPr="00890510" w:rsidRDefault="00504E4B" w:rsidP="00890510">
      <w:pPr>
        <w:pStyle w:val="a6"/>
        <w:jc w:val="center"/>
        <w:rPr>
          <w:rFonts w:ascii="Times New Roman" w:eastAsia="Times New Roman" w:hAnsi="Times New Roman" w:cs="Times New Roman"/>
          <w:b/>
          <w:sz w:val="28"/>
          <w:szCs w:val="28"/>
        </w:rPr>
      </w:pPr>
      <w:r w:rsidRPr="00890510">
        <w:rPr>
          <w:rFonts w:ascii="Times New Roman" w:eastAsia="Times New Roman" w:hAnsi="Times New Roman" w:cs="Times New Roman"/>
          <w:b/>
          <w:sz w:val="28"/>
          <w:szCs w:val="28"/>
        </w:rPr>
        <w:t>Положение о наружном противопожарном</w:t>
      </w:r>
    </w:p>
    <w:p w:rsidR="00504E4B" w:rsidRPr="00890510" w:rsidRDefault="00504E4B" w:rsidP="00890510">
      <w:pPr>
        <w:pStyle w:val="a6"/>
        <w:jc w:val="center"/>
        <w:rPr>
          <w:rFonts w:ascii="Times New Roman" w:eastAsia="Times New Roman" w:hAnsi="Times New Roman" w:cs="Times New Roman"/>
          <w:b/>
          <w:sz w:val="28"/>
          <w:szCs w:val="28"/>
        </w:rPr>
      </w:pPr>
      <w:r w:rsidRPr="00890510">
        <w:rPr>
          <w:rFonts w:ascii="Times New Roman" w:eastAsia="Times New Roman" w:hAnsi="Times New Roman" w:cs="Times New Roman"/>
          <w:b/>
          <w:sz w:val="28"/>
          <w:szCs w:val="28"/>
        </w:rPr>
        <w:t>водоснабжении на территории муниципального образования</w:t>
      </w:r>
    </w:p>
    <w:p w:rsidR="00504E4B" w:rsidRPr="00890510" w:rsidRDefault="00890510" w:rsidP="00890510">
      <w:pPr>
        <w:pStyle w:val="a6"/>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Торковичское</w:t>
      </w:r>
      <w:proofErr w:type="spellEnd"/>
      <w:r w:rsidR="00504E4B" w:rsidRPr="00890510">
        <w:rPr>
          <w:rFonts w:ascii="Times New Roman" w:eastAsia="Times New Roman" w:hAnsi="Times New Roman" w:cs="Times New Roman"/>
          <w:b/>
          <w:sz w:val="28"/>
          <w:szCs w:val="28"/>
        </w:rPr>
        <w:t xml:space="preserve"> сельское поселение</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1. Настоящее положение разработано в целях реализации ст. 19 Федерального закона от 21.12.1994 № 69-ФЗ «О пожарной безопасности», ст. ст. 14, 16, 50 Федерального закона 06.10.2003 г. № 131-ФЗ «Об общих принципах организации местного самоуправления в Российской Федерации», ст. 63 Федерального закона 22.07.2008 г. № 123-ФЗ «Технический регламент о требованиях пожарной безопасности».</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2.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 xml:space="preserve">3. К полномочиям по обеспечению первичных мер пожарной безопасности на территории муниципального образования </w:t>
      </w:r>
      <w:proofErr w:type="spellStart"/>
      <w:r w:rsidR="00890510">
        <w:rPr>
          <w:rFonts w:ascii="Times New Roman" w:eastAsia="Times New Roman" w:hAnsi="Times New Roman" w:cs="Times New Roman"/>
          <w:sz w:val="28"/>
          <w:szCs w:val="28"/>
        </w:rPr>
        <w:t>Торковичское</w:t>
      </w:r>
      <w:proofErr w:type="spellEnd"/>
      <w:r w:rsidRPr="00890510">
        <w:rPr>
          <w:rFonts w:ascii="Times New Roman" w:eastAsia="Times New Roman" w:hAnsi="Times New Roman" w:cs="Times New Roman"/>
          <w:sz w:val="28"/>
          <w:szCs w:val="28"/>
        </w:rPr>
        <w:t xml:space="preserve"> сельское поселение (далее – поселение) относятся:</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4.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5. К источникам наружного противопожарного водоснабжения относятся:</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 наружные водопроводные сети с установленными на них пожарными гидрантами;</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 водные объекты, используемые для целей пожаротушения.</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6.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работоспособности пожарных гидрантов на водоотдачу должна осуществляться не реже двух раз в год (весной и осенью).</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7. 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8. 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9.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10. На водных объектах используемых для целей пожаротушения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х 12 м. для установки пожарных автомобилей и забора воды в любое время года.</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11. Водонапорные башни должны быть приспособлены для отбора воды пожарной техникой в любое время года.</w:t>
      </w:r>
    </w:p>
    <w:p w:rsidR="00504E4B" w:rsidRPr="00890510" w:rsidRDefault="00504E4B" w:rsidP="00890510">
      <w:pPr>
        <w:pStyle w:val="a6"/>
        <w:jc w:val="both"/>
        <w:rPr>
          <w:rFonts w:ascii="Times New Roman" w:eastAsia="Times New Roman" w:hAnsi="Times New Roman" w:cs="Times New Roman"/>
          <w:sz w:val="28"/>
          <w:szCs w:val="28"/>
        </w:rPr>
      </w:pPr>
      <w:r w:rsidRPr="00890510">
        <w:rPr>
          <w:rFonts w:ascii="Times New Roman" w:eastAsia="Times New Roman" w:hAnsi="Times New Roman" w:cs="Times New Roman"/>
          <w:sz w:val="28"/>
          <w:szCs w:val="28"/>
        </w:rPr>
        <w:t>12. Использование для хозяйственных и производственных целей запаса воды, предназначенного для нужд пожаротушения, не разрешается.</w:t>
      </w: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890510" w:rsidRDefault="00890510" w:rsidP="00504E4B">
      <w:pPr>
        <w:shd w:val="clear" w:color="auto" w:fill="FFFFFF"/>
        <w:spacing w:after="240" w:line="360" w:lineRule="atLeast"/>
        <w:rPr>
          <w:rFonts w:ascii="Helvetica" w:eastAsia="Times New Roman" w:hAnsi="Helvetica" w:cs="Helvetica"/>
          <w:color w:val="444444"/>
          <w:sz w:val="21"/>
          <w:szCs w:val="21"/>
        </w:rPr>
      </w:pPr>
    </w:p>
    <w:p w:rsidR="00504E4B" w:rsidRPr="00504E4B" w:rsidRDefault="00504E4B" w:rsidP="00C80F70">
      <w:pPr>
        <w:pStyle w:val="a6"/>
        <w:ind w:left="4956"/>
        <w:rPr>
          <w:rFonts w:eastAsia="Times New Roman"/>
        </w:rPr>
      </w:pPr>
      <w:r w:rsidRPr="00504E4B">
        <w:rPr>
          <w:rFonts w:eastAsia="Times New Roman"/>
        </w:rPr>
        <w:t>УТВЕРЖДЕНО</w:t>
      </w:r>
    </w:p>
    <w:p w:rsidR="00504E4B" w:rsidRPr="00504E4B" w:rsidRDefault="00504E4B" w:rsidP="00C80F70">
      <w:pPr>
        <w:pStyle w:val="a6"/>
        <w:ind w:left="4956"/>
        <w:rPr>
          <w:rFonts w:eastAsia="Times New Roman"/>
        </w:rPr>
      </w:pPr>
      <w:r w:rsidRPr="00504E4B">
        <w:rPr>
          <w:rFonts w:eastAsia="Times New Roman"/>
        </w:rPr>
        <w:t xml:space="preserve">постановлением </w:t>
      </w:r>
      <w:r w:rsidR="00C80F70">
        <w:rPr>
          <w:rFonts w:eastAsia="Times New Roman"/>
        </w:rPr>
        <w:t>главы</w:t>
      </w:r>
      <w:r w:rsidRPr="00504E4B">
        <w:rPr>
          <w:rFonts w:eastAsia="Times New Roman"/>
        </w:rPr>
        <w:t xml:space="preserve"> администрации </w:t>
      </w:r>
    </w:p>
    <w:p w:rsidR="00504E4B" w:rsidRPr="00504E4B" w:rsidRDefault="00504E4B" w:rsidP="00C80F70">
      <w:pPr>
        <w:pStyle w:val="a6"/>
        <w:ind w:left="4956"/>
        <w:rPr>
          <w:rFonts w:eastAsia="Times New Roman"/>
        </w:rPr>
      </w:pPr>
      <w:r w:rsidRPr="00504E4B">
        <w:rPr>
          <w:rFonts w:eastAsia="Times New Roman"/>
        </w:rPr>
        <w:t>от 1</w:t>
      </w:r>
      <w:r w:rsidR="00C80F70">
        <w:rPr>
          <w:rFonts w:eastAsia="Times New Roman"/>
        </w:rPr>
        <w:t>9</w:t>
      </w:r>
      <w:r w:rsidRPr="00504E4B">
        <w:rPr>
          <w:rFonts w:eastAsia="Times New Roman"/>
        </w:rPr>
        <w:t>.</w:t>
      </w:r>
      <w:r w:rsidR="00C80F70">
        <w:rPr>
          <w:rFonts w:eastAsia="Times New Roman"/>
        </w:rPr>
        <w:t>1</w:t>
      </w:r>
      <w:r w:rsidRPr="00504E4B">
        <w:rPr>
          <w:rFonts w:eastAsia="Times New Roman"/>
        </w:rPr>
        <w:t xml:space="preserve">2.2018 года № </w:t>
      </w:r>
      <w:r w:rsidR="00C80F70">
        <w:rPr>
          <w:rFonts w:eastAsia="Times New Roman"/>
        </w:rPr>
        <w:t>144</w:t>
      </w:r>
    </w:p>
    <w:p w:rsidR="00504E4B" w:rsidRDefault="00504E4B" w:rsidP="00C80F70">
      <w:pPr>
        <w:pStyle w:val="a6"/>
        <w:ind w:left="4956"/>
        <w:rPr>
          <w:rFonts w:eastAsia="Times New Roman"/>
        </w:rPr>
      </w:pPr>
      <w:r w:rsidRPr="00504E4B">
        <w:rPr>
          <w:rFonts w:eastAsia="Times New Roman"/>
        </w:rPr>
        <w:t>(приложение 3)</w:t>
      </w:r>
    </w:p>
    <w:p w:rsidR="00C80F70" w:rsidRPr="00504E4B" w:rsidRDefault="00C80F70" w:rsidP="00C80F70">
      <w:pPr>
        <w:pStyle w:val="a6"/>
        <w:rPr>
          <w:rFonts w:eastAsia="Times New Roman"/>
        </w:rPr>
      </w:pPr>
    </w:p>
    <w:p w:rsidR="00504E4B" w:rsidRPr="00C80F70" w:rsidRDefault="00504E4B" w:rsidP="00C80F70">
      <w:pPr>
        <w:pStyle w:val="a6"/>
        <w:jc w:val="center"/>
        <w:rPr>
          <w:rFonts w:ascii="Times New Roman" w:eastAsia="Times New Roman" w:hAnsi="Times New Roman" w:cs="Times New Roman"/>
          <w:b/>
          <w:sz w:val="28"/>
          <w:szCs w:val="28"/>
        </w:rPr>
      </w:pPr>
      <w:r w:rsidRPr="00C80F70">
        <w:rPr>
          <w:rFonts w:ascii="Times New Roman" w:eastAsia="Times New Roman" w:hAnsi="Times New Roman" w:cs="Times New Roman"/>
          <w:b/>
          <w:sz w:val="28"/>
          <w:szCs w:val="28"/>
        </w:rPr>
        <w:t>Положение об организации обучения</w:t>
      </w:r>
    </w:p>
    <w:p w:rsidR="00504E4B" w:rsidRPr="00C80F70" w:rsidRDefault="00504E4B" w:rsidP="00C80F70">
      <w:pPr>
        <w:pStyle w:val="a6"/>
        <w:jc w:val="center"/>
        <w:rPr>
          <w:rFonts w:ascii="Times New Roman" w:eastAsia="Times New Roman" w:hAnsi="Times New Roman" w:cs="Times New Roman"/>
          <w:b/>
          <w:sz w:val="28"/>
          <w:szCs w:val="28"/>
        </w:rPr>
      </w:pPr>
      <w:r w:rsidRPr="00C80F70">
        <w:rPr>
          <w:rFonts w:ascii="Times New Roman" w:eastAsia="Times New Roman" w:hAnsi="Times New Roman" w:cs="Times New Roman"/>
          <w:b/>
          <w:sz w:val="28"/>
          <w:szCs w:val="28"/>
        </w:rPr>
        <w:t xml:space="preserve">населения мерам пожарной безопасности на территории муниципального образования </w:t>
      </w:r>
      <w:proofErr w:type="spellStart"/>
      <w:r w:rsidR="00C80F70">
        <w:rPr>
          <w:rFonts w:ascii="Times New Roman" w:eastAsia="Times New Roman" w:hAnsi="Times New Roman" w:cs="Times New Roman"/>
          <w:b/>
          <w:sz w:val="28"/>
          <w:szCs w:val="28"/>
        </w:rPr>
        <w:t>Торковичское</w:t>
      </w:r>
      <w:proofErr w:type="spellEnd"/>
      <w:r w:rsidRPr="00C80F70">
        <w:rPr>
          <w:rFonts w:ascii="Times New Roman" w:eastAsia="Times New Roman" w:hAnsi="Times New Roman" w:cs="Times New Roman"/>
          <w:b/>
          <w:sz w:val="28"/>
          <w:szCs w:val="28"/>
        </w:rPr>
        <w:t xml:space="preserve"> сельское поселение</w:t>
      </w:r>
    </w:p>
    <w:p w:rsidR="00504E4B" w:rsidRPr="00C80F70" w:rsidRDefault="00504E4B" w:rsidP="00C80F70">
      <w:pPr>
        <w:shd w:val="clear" w:color="auto" w:fill="FFFFFF"/>
        <w:spacing w:after="240" w:line="360" w:lineRule="atLeast"/>
        <w:jc w:val="center"/>
        <w:rPr>
          <w:rFonts w:ascii="Times New Roman" w:eastAsia="Times New Roman" w:hAnsi="Times New Roman" w:cs="Times New Roman"/>
          <w:color w:val="444444"/>
          <w:sz w:val="28"/>
          <w:szCs w:val="28"/>
        </w:rPr>
      </w:pPr>
      <w:r w:rsidRPr="00C80F70">
        <w:rPr>
          <w:rFonts w:ascii="Times New Roman" w:eastAsia="Times New Roman" w:hAnsi="Times New Roman" w:cs="Times New Roman"/>
          <w:color w:val="444444"/>
          <w:sz w:val="28"/>
          <w:szCs w:val="28"/>
        </w:rPr>
        <w:t>1. Общие положения</w:t>
      </w:r>
    </w:p>
    <w:p w:rsidR="00504E4B" w:rsidRPr="000D3CA4" w:rsidRDefault="00504E4B" w:rsidP="000D3CA4">
      <w:pPr>
        <w:pStyle w:val="a6"/>
        <w:ind w:firstLine="708"/>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Настоящее Положение разработано в целях развития статей 25, 34, 37 Федерального закона «О пожарной безопасности», статей 14, 15, 18 Федерального закона «Об основах охраны труда в Российской Федерации», Правил пожарной безопасности в Российской Федерации ППБ 01-03.</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xml:space="preserve">Настоящее Положение устанавливает общий порядок организации и проведения обучения мерам пожарной безопасности на территории муниципального образования </w:t>
      </w:r>
      <w:proofErr w:type="spellStart"/>
      <w:r w:rsidR="000D3CA4">
        <w:rPr>
          <w:rFonts w:ascii="Times New Roman" w:eastAsia="Times New Roman" w:hAnsi="Times New Roman" w:cs="Times New Roman"/>
          <w:sz w:val="28"/>
          <w:szCs w:val="28"/>
        </w:rPr>
        <w:t>Торковичское</w:t>
      </w:r>
      <w:proofErr w:type="spellEnd"/>
      <w:r w:rsidRPr="000D3CA4">
        <w:rPr>
          <w:rFonts w:ascii="Times New Roman" w:eastAsia="Times New Roman" w:hAnsi="Times New Roman" w:cs="Times New Roman"/>
          <w:sz w:val="28"/>
          <w:szCs w:val="28"/>
        </w:rPr>
        <w:t xml:space="preserve"> сельское поселение (далее – поселение) и распространяется на все муниципальные предприятия и учреждения поселения, организации независимо от их организационно-правовой формы (далее – организации), расположенные в поселении.</w:t>
      </w:r>
    </w:p>
    <w:p w:rsidR="00504E4B"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Противопожарная подготовка населения поселения проводится в целях обучения граждан правилам пожарной безопасности. Соблюдения противопожарного режима на предприятии и в быту, умения пользоваться первичными средствами пожаротушения, вызова пожарной охраны и действиям в случае пожара. Противопожарная подготовка включает обучение мерам пожарной безопасности и проводится в форме пожарно-технического минимума, противопожарного инструктажа, беседы и т.д. В форме пожарно-технических конференций, семинаров, лекций обучение проводится на специализированных курсах повышения квалификации или по специальным программам, согласованным с Государственным пожарным надзором (далее – ГПН). Право на проведение обучения по программам пожарно-технического минимума с выдачей квалификационных удостоверений установленной формы предоставляется организации Всероссийского добровольного пожарного общества, иным юридическим и физическим лицам, имеющим лицензию на данный вид деятельности по специально разработанным и согласованным программам.</w:t>
      </w:r>
    </w:p>
    <w:p w:rsidR="000D3CA4" w:rsidRPr="000D3CA4" w:rsidRDefault="000D3CA4" w:rsidP="000D3CA4">
      <w:pPr>
        <w:pStyle w:val="a6"/>
        <w:jc w:val="both"/>
        <w:rPr>
          <w:rFonts w:ascii="Times New Roman" w:eastAsia="Times New Roman" w:hAnsi="Times New Roman" w:cs="Times New Roman"/>
          <w:sz w:val="28"/>
          <w:szCs w:val="28"/>
        </w:rPr>
      </w:pPr>
    </w:p>
    <w:p w:rsidR="00504E4B" w:rsidRPr="000D3CA4" w:rsidRDefault="00504E4B" w:rsidP="000D3CA4">
      <w:pPr>
        <w:pStyle w:val="a6"/>
        <w:jc w:val="center"/>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2. Обучение мерам пожарной безопасности на предприятиях</w:t>
      </w:r>
    </w:p>
    <w:p w:rsidR="00504E4B" w:rsidRPr="000D3CA4" w:rsidRDefault="00504E4B" w:rsidP="000D3CA4">
      <w:pPr>
        <w:pStyle w:val="a6"/>
        <w:jc w:val="center"/>
        <w:rPr>
          <w:rFonts w:ascii="Times New Roman" w:eastAsia="Times New Roman" w:hAnsi="Times New Roman" w:cs="Times New Roman"/>
          <w:color w:val="444444"/>
          <w:sz w:val="28"/>
          <w:szCs w:val="28"/>
        </w:rPr>
      </w:pPr>
      <w:r w:rsidRPr="000D3CA4">
        <w:rPr>
          <w:rFonts w:ascii="Times New Roman" w:eastAsia="Times New Roman" w:hAnsi="Times New Roman" w:cs="Times New Roman"/>
          <w:color w:val="444444"/>
          <w:sz w:val="28"/>
          <w:szCs w:val="28"/>
        </w:rPr>
        <w:t>и в организациях</w:t>
      </w:r>
    </w:p>
    <w:p w:rsidR="00504E4B" w:rsidRPr="000D3CA4" w:rsidRDefault="00504E4B" w:rsidP="000D3CA4">
      <w:pPr>
        <w:pStyle w:val="a6"/>
        <w:ind w:firstLine="708"/>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Обучение мерам пожарной безопасности обязаны проходить все работники предприятия (организации), в том числе его руководитель.</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Обучение мерам пожарной безопасности руководителей предприятий, должностных лиц в установленном порядке назначенных ответственными за обеспечение пожарной безопасности, а также других категорий должностных лиц и работников проводится в объеме пожарно-технического минимума.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На каждом предприятии и в организации руководитель организует:</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проведение противопожарного инструктажа (вводный, первичный, повторный, внеплановый и целевой), а также изучение и контроль за соблюдением правил пожарной безопасности, инструкций о мерах пожарной безопасности должностными лицами, инженерно-техническими работниками, рабочими, служащими и обслуживающим персоналом, обеспечив подразделения предприятия средствами противопожарной пропаганды (плакатами, стендами, макетами, знаками безопасности);</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разработку и внедрение мероприятий по вопросам пожарной безопасности;</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разработку инструкций о мерах пожарной безопасности для подразделений и отдельных взрывоопасных и пожароопасных участков, видов пожароопасных работ;</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своевременное выполнение мероприятий по обеспечению пожарной безопасности;</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разработку плана действий должностных лиц, инженерно-технических работников, рабочих, служащих и обслуживающего персонала при возникновении пожара на предприятии и (или) в подразделениях и ежегодное проведение практических занятий по отработке этих планов.</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Руководитель приказом (распоряжением) устанавливает:</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порядок и сроки проведения противопожарного инструктажа;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порядок направления вновь принимаемых на работу для прохождения противопожарного инструктажа;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перечень подразделений или профессий, работники которых должны проходить обучение по программе пожарно-технического минимума;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место проведения противопожарного инструктажа и обучения по программе пожарно-технического минимума;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 перечень должностных лиц, на которых возлагается проведение противопожарного инструктажа (прошедшие обучение по программе пожарно-технического минимума), учет проинструктированных и обеспечение проведения занятий по программе пожарно-технического минимума.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Допуск к работе на предприятии сотрудника осуществляется только после прохождения первичного противопожарного инструктажа.</w:t>
      </w:r>
    </w:p>
    <w:p w:rsidR="00504E4B"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Ответственность за организацию своевременного и качественного обучения работников</w:t>
      </w:r>
      <w:r w:rsidRPr="00504E4B">
        <w:rPr>
          <w:rFonts w:eastAsia="Times New Roman"/>
        </w:rPr>
        <w:t xml:space="preserve"> </w:t>
      </w:r>
      <w:r w:rsidRPr="000D3CA4">
        <w:rPr>
          <w:rFonts w:ascii="Times New Roman" w:eastAsia="Times New Roman" w:hAnsi="Times New Roman" w:cs="Times New Roman"/>
          <w:sz w:val="28"/>
          <w:szCs w:val="28"/>
        </w:rPr>
        <w:t>предприятия (организации) мерам пожарной безопасности возлагается на руководителя предприятия.</w:t>
      </w:r>
    </w:p>
    <w:p w:rsidR="000D3CA4" w:rsidRPr="00504E4B" w:rsidRDefault="000D3CA4" w:rsidP="000D3CA4">
      <w:pPr>
        <w:pStyle w:val="a6"/>
        <w:jc w:val="both"/>
        <w:rPr>
          <w:rFonts w:eastAsia="Times New Roman"/>
        </w:rPr>
      </w:pPr>
    </w:p>
    <w:p w:rsidR="00504E4B" w:rsidRPr="000D3CA4" w:rsidRDefault="00504E4B" w:rsidP="00504E4B">
      <w:pPr>
        <w:shd w:val="clear" w:color="auto" w:fill="FFFFFF"/>
        <w:spacing w:after="240" w:line="360" w:lineRule="atLeast"/>
        <w:rPr>
          <w:rFonts w:ascii="Times New Roman" w:eastAsia="Times New Roman" w:hAnsi="Times New Roman" w:cs="Times New Roman"/>
          <w:color w:val="444444"/>
          <w:sz w:val="28"/>
          <w:szCs w:val="28"/>
        </w:rPr>
      </w:pPr>
      <w:r w:rsidRPr="000D3CA4">
        <w:rPr>
          <w:rFonts w:ascii="Times New Roman" w:eastAsia="Times New Roman" w:hAnsi="Times New Roman" w:cs="Times New Roman"/>
          <w:color w:val="444444"/>
          <w:sz w:val="28"/>
          <w:szCs w:val="28"/>
        </w:rPr>
        <w:t>3. Обучение мерам пожарной безопасности по месту жительства</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Обучение мерам пожарной безопасности населения по месту жительства проводится в объеме инструктажей по пожарной безопасности.</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Противопожарный инструктаж неработающего населения (пенсионеры, инвалиды, лица преклонного возраста) осуществляют ежегодно учреждения жилищно-коммунального хозяйства, учреждения социальной защиты. Инструктаж данной категории населения проводят лица, назначенные руководителями вышеуказанных организаций ежегодно по специальной инструкции под роспись.</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(жилищно-эксплуатационной организации, общежития, гостиницы, лечебно-оздоровительного учреждения и т.д.). Проведение инструктажа регистрируется под роспись в специальном журнале или ведомости.</w:t>
      </w:r>
    </w:p>
    <w:p w:rsidR="00504E4B"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Противопожарный инструктаж в садоводческих, огороднических и дачных общественных объединениях граждан, товариществ расположенных на территории поселения, осуществляют их правления перед началом весенне-летнего сезона под роспись.</w:t>
      </w:r>
    </w:p>
    <w:p w:rsidR="00667C65" w:rsidRPr="000D3CA4" w:rsidRDefault="00667C65" w:rsidP="000D3CA4">
      <w:pPr>
        <w:pStyle w:val="a6"/>
        <w:jc w:val="both"/>
        <w:rPr>
          <w:rFonts w:ascii="Times New Roman" w:eastAsia="Times New Roman" w:hAnsi="Times New Roman" w:cs="Times New Roman"/>
          <w:sz w:val="28"/>
          <w:szCs w:val="28"/>
        </w:rPr>
      </w:pPr>
    </w:p>
    <w:p w:rsidR="00504E4B" w:rsidRDefault="00504E4B" w:rsidP="00667C65">
      <w:pPr>
        <w:pStyle w:val="a6"/>
        <w:jc w:val="center"/>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4. Обучение мерам пожарной безопасности детей и учащихся в образовательных учреждениях</w:t>
      </w:r>
    </w:p>
    <w:p w:rsidR="00667C65" w:rsidRPr="000D3CA4" w:rsidRDefault="00667C65" w:rsidP="000D3CA4">
      <w:pPr>
        <w:pStyle w:val="a6"/>
        <w:jc w:val="both"/>
        <w:rPr>
          <w:rFonts w:ascii="Times New Roman" w:eastAsia="Times New Roman" w:hAnsi="Times New Roman" w:cs="Times New Roman"/>
          <w:sz w:val="28"/>
          <w:szCs w:val="28"/>
        </w:rPr>
      </w:pPr>
    </w:p>
    <w:p w:rsidR="00504E4B" w:rsidRPr="000D3CA4" w:rsidRDefault="00504E4B" w:rsidP="00667C65">
      <w:pPr>
        <w:pStyle w:val="a6"/>
        <w:ind w:firstLine="708"/>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Обучение мерам пожарной безопасности в детских дошкольных учреждениях проводится в виде тематических (игровых) занятий по ознакомлению детей с основами правил пожарной безопасности, поведении людей во время пожара и т.д. по рекомендациям и пособиям, согласованным с управлением ГПН.</w:t>
      </w:r>
    </w:p>
    <w:p w:rsidR="00504E4B"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Учащиеся общеобразовательных учебных заведений противопожарную подготовку проходят в соответствии с курсом «Основы безопасности жизнедеятельности», дополненным тематическими занятиями по изучению основ поведения людей при пожаре.</w:t>
      </w:r>
    </w:p>
    <w:p w:rsidR="00667C65" w:rsidRPr="000D3CA4" w:rsidRDefault="00667C65" w:rsidP="000D3CA4">
      <w:pPr>
        <w:pStyle w:val="a6"/>
        <w:jc w:val="both"/>
        <w:rPr>
          <w:rFonts w:ascii="Times New Roman" w:eastAsia="Times New Roman" w:hAnsi="Times New Roman" w:cs="Times New Roman"/>
          <w:sz w:val="28"/>
          <w:szCs w:val="28"/>
        </w:rPr>
      </w:pPr>
    </w:p>
    <w:p w:rsidR="00504E4B" w:rsidRDefault="00504E4B" w:rsidP="00667C65">
      <w:pPr>
        <w:pStyle w:val="a6"/>
        <w:jc w:val="center"/>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5. Обучение добровольных пожарных</w:t>
      </w:r>
    </w:p>
    <w:p w:rsidR="00667C65" w:rsidRPr="000D3CA4" w:rsidRDefault="00667C65" w:rsidP="00667C65">
      <w:pPr>
        <w:pStyle w:val="a6"/>
        <w:jc w:val="center"/>
        <w:rPr>
          <w:rFonts w:ascii="Times New Roman" w:eastAsia="Times New Roman" w:hAnsi="Times New Roman" w:cs="Times New Roman"/>
          <w:sz w:val="28"/>
          <w:szCs w:val="28"/>
        </w:rPr>
      </w:pP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Для подготовки командно-начальствующего и личного состава ведомственной и добровольной пожарной охраны, внештатных (общественных) инспекторов пожарного надзора, кроме пожарно-технического минимума и противопожарных инструктажей, организуется обучение по специальным программам, разрабатываемым применительно к требованиям нормативных документов, регламентирующих деятельность ГПН.</w:t>
      </w:r>
    </w:p>
    <w:p w:rsidR="00504E4B" w:rsidRDefault="00504E4B" w:rsidP="00667C65">
      <w:pPr>
        <w:pStyle w:val="a6"/>
        <w:jc w:val="center"/>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6. Пожарно-технический минимум</w:t>
      </w:r>
    </w:p>
    <w:p w:rsidR="00667C65" w:rsidRPr="000D3CA4" w:rsidRDefault="00667C65" w:rsidP="000D3CA4">
      <w:pPr>
        <w:pStyle w:val="a6"/>
        <w:jc w:val="both"/>
        <w:rPr>
          <w:rFonts w:ascii="Times New Roman" w:eastAsia="Times New Roman" w:hAnsi="Times New Roman" w:cs="Times New Roman"/>
          <w:sz w:val="28"/>
          <w:szCs w:val="28"/>
        </w:rPr>
      </w:pPr>
    </w:p>
    <w:p w:rsidR="00504E4B" w:rsidRPr="000D3CA4" w:rsidRDefault="00504E4B" w:rsidP="00667C65">
      <w:pPr>
        <w:pStyle w:val="a6"/>
        <w:ind w:firstLine="708"/>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Пожарно-технический минимум – это основной вид обучения мерам пожарной безопасности, целью которого является углубленное изучение мер пожарной безопасности в установленные настоящим Положением сроки, порядке, объеме и по специальным программам с учетом особенностей пожарной опасности производства и требований пожарной безопасности.</w:t>
      </w:r>
    </w:p>
    <w:p w:rsidR="00504E4B" w:rsidRPr="000D3CA4" w:rsidRDefault="00504E4B" w:rsidP="000D3CA4">
      <w:pPr>
        <w:pStyle w:val="a6"/>
        <w:jc w:val="both"/>
        <w:rPr>
          <w:rFonts w:ascii="Times New Roman" w:eastAsia="Times New Roman" w:hAnsi="Times New Roman" w:cs="Times New Roman"/>
          <w:sz w:val="28"/>
          <w:szCs w:val="28"/>
        </w:rPr>
      </w:pPr>
      <w:r w:rsidRPr="000D3CA4">
        <w:rPr>
          <w:rFonts w:ascii="Times New Roman" w:eastAsia="Times New Roman" w:hAnsi="Times New Roman" w:cs="Times New Roman"/>
          <w:sz w:val="28"/>
          <w:szCs w:val="28"/>
        </w:rPr>
        <w:t>Пожарно-технический минимум проводится в зависимости от категории работников в сроки и в объемах, установленных в таблице положения.</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Проведение обучения по пожарно-техническому минимуму могут осуществлять преподаватели и специалисты, имеющие специальные знания в области пожарной безопасности по специальности или прошедшие специальное обучение в учебных подразделениях ГПС и аттестованные в установленном порядке.</w:t>
      </w:r>
    </w:p>
    <w:p w:rsidR="00504E4B"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Лицам, успешно прошедшим обучение выдается соответствующее квалификационное удостоверение.</w:t>
      </w:r>
    </w:p>
    <w:p w:rsidR="00667C65" w:rsidRPr="00667C65" w:rsidRDefault="00667C65" w:rsidP="00667C65">
      <w:pPr>
        <w:pStyle w:val="a6"/>
        <w:jc w:val="both"/>
        <w:rPr>
          <w:rFonts w:ascii="Times New Roman" w:eastAsia="Times New Roman" w:hAnsi="Times New Roman" w:cs="Times New Roman"/>
          <w:sz w:val="28"/>
          <w:szCs w:val="28"/>
        </w:rPr>
      </w:pPr>
    </w:p>
    <w:p w:rsidR="00504E4B" w:rsidRDefault="00504E4B" w:rsidP="00667C65">
      <w:pPr>
        <w:pStyle w:val="a6"/>
        <w:jc w:val="center"/>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7. Противопожарный инструктаж</w:t>
      </w:r>
    </w:p>
    <w:p w:rsidR="00667C65" w:rsidRPr="00667C65" w:rsidRDefault="00667C65" w:rsidP="00667C65">
      <w:pPr>
        <w:pStyle w:val="a6"/>
        <w:jc w:val="both"/>
        <w:rPr>
          <w:rFonts w:ascii="Times New Roman" w:eastAsia="Times New Roman" w:hAnsi="Times New Roman" w:cs="Times New Roman"/>
          <w:sz w:val="28"/>
          <w:szCs w:val="28"/>
        </w:rPr>
      </w:pPr>
    </w:p>
    <w:p w:rsidR="00504E4B" w:rsidRPr="00667C65" w:rsidRDefault="00504E4B" w:rsidP="00667C65">
      <w:pPr>
        <w:pStyle w:val="a6"/>
        <w:ind w:firstLine="708"/>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Инструктаж по пожарной безопасности (далее – противопожарный инструктаж) -ознакомление работников предприятий, а также учащихся и слушателей учебных заведений, граждан с основными требованиями пожарной безопасности по месту работы, учебы, проживания, временного пребывания и ознакомления с соответствующими инструкциями пожарной безопасности под роспись в ведомости или в специальном журнале.</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Противопожарные инструктажи работников предприятий, учащихся и слушателей учебных заведений в зависимости от характера и времени проведения подразделяются на:</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вводный;</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первичный на рабочем месте;</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повторный;</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-внеплановый;</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-целевой.</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Вводный противопожарный инструктаж проводится со всеми вновь принимаемыми на работу (в том числе и временно), инженерно-техническими работниками, рабочими и служащими независимо от их образования, стажа работы по данной профессии или должности, а также с прикомандированными, учащимися и студентами, прибывшими на производственное обучение или практику.</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Вводный противопожарный инструктаж, как правило, проводится в кабинете охраны труда или в специально оборудованном помещении с использованием технических средств обучения и наглядных пособий (плакатов, натурных экспонатов, макетов, моделей, схем, кинофильмов, диафильмов, образцов всех видов первичных средств пожаротушения, противопожарного инвентаря, пожарной сигнализации и связи, имеющихся на предприятии (в подразделении).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Вводный противопожарный инструктаж проводится инженером по охране труда и пожарной безопасности или должностным лицом, на которое приказом по предприятию возложены эти обязанности.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Вводный противопожарный инструктаж допускается проводить одновременно с инструктажем по технике безопасности. 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 а также в документе о приеме на работу.</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Первичный противопожарный инструктаж проводится непосредственно на рабочем месте со всеми вновь принятыми на работу, переведенными из одного подразделения в другое, прикомандированными, учащимися и студентами, прибывшими на производственное обучение или практику, а также со строителями при выполнении строительно-монтажных работ на территории предприятия (подразделения).</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Первичный инструктаж проводится непосредственным руководителем или лицом, ответственным за пожарную безопасность в подразделении с каждым работником индивидуально.</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Повторный противопожарный инструктаж проводится с инженерно-техническими работниками, рабочими и служащими независимо от квалификации, образования и стажа работы. Периодичность повторного противопожарного инструктажа устанавливается руководителем предприятия, но не реже одного раза в шесть месяцев.</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Повторный противопожарный инструктаж проводится по программе первичного инструктажа – на рабочем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Внеплановый противопожарный инструктаж проводится в объеме первичного инструктажа с работником или группой работников одной профессии.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Внеплановый противопожарный инструктаж проводится в случаях:</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изменения или введения в действие новых стандартов, правил пожарной безопасности и инструкций о мерах пожарной безопасности;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изменения технологических процессов, замены оборудования, сырья, материалов, заменены или модернизации оборудования;</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нарушений инженерно-техническими работниками, рабочими и служащими правил</w:t>
      </w:r>
      <w:r w:rsidRPr="00504E4B">
        <w:rPr>
          <w:rFonts w:eastAsia="Times New Roman"/>
        </w:rPr>
        <w:t xml:space="preserve"> </w:t>
      </w:r>
      <w:r w:rsidRPr="00667C65">
        <w:rPr>
          <w:rFonts w:ascii="Times New Roman" w:eastAsia="Times New Roman" w:hAnsi="Times New Roman" w:cs="Times New Roman"/>
          <w:sz w:val="28"/>
          <w:szCs w:val="28"/>
        </w:rPr>
        <w:t>пожарной безопасности и инструкций о мерах пожарной безопасности;</w:t>
      </w:r>
    </w:p>
    <w:p w:rsidR="00504E4B" w:rsidRPr="00667C65" w:rsidRDefault="00504E4B" w:rsidP="00667C65">
      <w:pPr>
        <w:pStyle w:val="a6"/>
        <w:jc w:val="both"/>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 перерыва в работе более 60 календарных дней, а для работ, которым предъявляются повышенные требования пожарной безопасности, – более 30 календарных дней;</w:t>
      </w:r>
    </w:p>
    <w:p w:rsidR="00504E4B" w:rsidRPr="00667C65" w:rsidRDefault="00504E4B" w:rsidP="00667C65">
      <w:pPr>
        <w:pStyle w:val="a6"/>
        <w:jc w:val="both"/>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 мотивированного требования органов Государственного пожарного надзора.</w:t>
      </w:r>
    </w:p>
    <w:p w:rsidR="00504E4B" w:rsidRPr="00667C65" w:rsidRDefault="00504E4B" w:rsidP="00667C65">
      <w:pPr>
        <w:pStyle w:val="a6"/>
        <w:jc w:val="both"/>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 xml:space="preserve">Целевой противопожарный инструктаж проводится при выполнении работником разовых работ, не связанных с прямыми обязанностями по специальности, с лицами, допущенными к проведению огневых работ, перед их производством в </w:t>
      </w:r>
      <w:proofErr w:type="spellStart"/>
      <w:r w:rsidRPr="00667C65">
        <w:rPr>
          <w:rFonts w:ascii="Times New Roman" w:eastAsia="Times New Roman" w:hAnsi="Times New Roman" w:cs="Times New Roman"/>
          <w:color w:val="444444"/>
          <w:sz w:val="28"/>
          <w:szCs w:val="28"/>
        </w:rPr>
        <w:t>пожаро</w:t>
      </w:r>
      <w:proofErr w:type="spellEnd"/>
      <w:r w:rsidRPr="00667C65">
        <w:rPr>
          <w:rFonts w:ascii="Times New Roman" w:eastAsia="Times New Roman" w:hAnsi="Times New Roman" w:cs="Times New Roman"/>
          <w:color w:val="444444"/>
          <w:sz w:val="28"/>
          <w:szCs w:val="28"/>
        </w:rPr>
        <w:t>-и взрывоопасных помещениях и установках на которые в соответствии с действующими правилами оформляются наряд-допуск, разрешение и другие разрешительные документы, а также в аварийных ситуациях.</w:t>
      </w:r>
    </w:p>
    <w:p w:rsidR="00504E4B" w:rsidRPr="00667C65" w:rsidRDefault="00504E4B" w:rsidP="00667C65">
      <w:pPr>
        <w:pStyle w:val="a6"/>
        <w:jc w:val="both"/>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О проведении первичного, повторного и внепланового противопожарного инструктажа лицо, проводившее инструктаж, делает запись в специальном журнале инструктажа по пожарной безопасности на рабочем месте.</w:t>
      </w:r>
    </w:p>
    <w:p w:rsidR="00667C65"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Проведение противопожарных инструктажей допускается совмещать с проведением соответствующих инструктажей по охране труда, при этом их регистрация производится в разных журналах.</w:t>
      </w:r>
    </w:p>
    <w:p w:rsidR="00504E4B" w:rsidRPr="00667C65" w:rsidRDefault="00504E4B" w:rsidP="00667C65">
      <w:pPr>
        <w:shd w:val="clear" w:color="auto" w:fill="FFFFFF"/>
        <w:spacing w:line="360" w:lineRule="atLeast"/>
        <w:jc w:val="center"/>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8. План-график проведения пожарно-технического минимума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39"/>
        <w:gridCol w:w="4833"/>
        <w:gridCol w:w="2032"/>
        <w:gridCol w:w="2081"/>
      </w:tblGrid>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 п/п</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Категория обучаемых</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proofErr w:type="spellStart"/>
            <w:r w:rsidRPr="00667C65">
              <w:rPr>
                <w:rFonts w:ascii="Times New Roman" w:eastAsia="Times New Roman" w:hAnsi="Times New Roman" w:cs="Times New Roman"/>
                <w:color w:val="444444"/>
                <w:sz w:val="24"/>
                <w:szCs w:val="24"/>
              </w:rPr>
              <w:t>Продолжитель-ность</w:t>
            </w:r>
            <w:proofErr w:type="spellEnd"/>
            <w:r w:rsidRPr="00667C65">
              <w:rPr>
                <w:rFonts w:ascii="Times New Roman" w:eastAsia="Times New Roman" w:hAnsi="Times New Roman" w:cs="Times New Roman"/>
                <w:color w:val="444444"/>
                <w:sz w:val="24"/>
                <w:szCs w:val="24"/>
              </w:rPr>
              <w:t xml:space="preserve"> обучения</w:t>
            </w:r>
          </w:p>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w:t>
            </w:r>
            <w:proofErr w:type="spellStart"/>
            <w:r w:rsidRPr="00667C65">
              <w:rPr>
                <w:rFonts w:ascii="Times New Roman" w:eastAsia="Times New Roman" w:hAnsi="Times New Roman" w:cs="Times New Roman"/>
                <w:color w:val="444444"/>
                <w:sz w:val="24"/>
                <w:szCs w:val="24"/>
              </w:rPr>
              <w:t>академ</w:t>
            </w:r>
            <w:proofErr w:type="spellEnd"/>
            <w:r w:rsidRPr="00667C65">
              <w:rPr>
                <w:rFonts w:ascii="Times New Roman" w:eastAsia="Times New Roman" w:hAnsi="Times New Roman" w:cs="Times New Roman"/>
                <w:color w:val="444444"/>
                <w:sz w:val="24"/>
                <w:szCs w:val="24"/>
              </w:rPr>
              <w:t>. ч.)</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Периодичность</w:t>
            </w:r>
          </w:p>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обучения и проверки знаний</w:t>
            </w:r>
          </w:p>
        </w:tc>
      </w:tr>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667C65">
            <w:pPr>
              <w:spacing w:after="240" w:line="360" w:lineRule="atLeast"/>
              <w:jc w:val="center"/>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1</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667C65">
            <w:pPr>
              <w:spacing w:after="240" w:line="360" w:lineRule="atLeast"/>
              <w:jc w:val="center"/>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2</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667C65">
            <w:pPr>
              <w:spacing w:after="240" w:line="360" w:lineRule="atLeast"/>
              <w:jc w:val="center"/>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3</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667C65">
            <w:pPr>
              <w:spacing w:after="240" w:line="360" w:lineRule="atLeast"/>
              <w:jc w:val="center"/>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4</w:t>
            </w:r>
          </w:p>
        </w:tc>
      </w:tr>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1.</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 xml:space="preserve">Руководители, должностные лица, лица ответственные за обеспечение пожарной безопасности и (или) обучение мерам пожарной безопасности </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667C65" w:rsidP="00504E4B">
            <w:pPr>
              <w:spacing w:after="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не реже 1 раза в 3 года</w:t>
            </w:r>
          </w:p>
        </w:tc>
      </w:tr>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667C65" w:rsidP="00667C65">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2</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 xml:space="preserve">Предприятий жилищно-коммунального хозяйства, включая предприятия </w:t>
            </w:r>
            <w:proofErr w:type="spellStart"/>
            <w:r w:rsidRPr="00667C65">
              <w:rPr>
                <w:rFonts w:ascii="Times New Roman" w:eastAsia="Times New Roman" w:hAnsi="Times New Roman" w:cs="Times New Roman"/>
                <w:color w:val="444444"/>
                <w:sz w:val="24"/>
                <w:szCs w:val="24"/>
              </w:rPr>
              <w:t>энерго</w:t>
            </w:r>
            <w:proofErr w:type="spellEnd"/>
            <w:r w:rsidRPr="00667C65">
              <w:rPr>
                <w:rFonts w:ascii="Times New Roman" w:eastAsia="Times New Roman" w:hAnsi="Times New Roman" w:cs="Times New Roman"/>
                <w:color w:val="444444"/>
                <w:sz w:val="24"/>
                <w:szCs w:val="24"/>
              </w:rPr>
              <w:t>-, теплоснабжения и водопроводных сетей</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12</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ежегодно</w:t>
            </w:r>
          </w:p>
        </w:tc>
      </w:tr>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667C65" w:rsidP="00667C65">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3</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Руководители и члены добровольной пожарной охраны (водители пожарных автомобилей, мотористы пожарных мотопомп), подразделений ведомственной пожарной охраны, внештатные пожарные инспектора</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24-36</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ежегодно</w:t>
            </w:r>
          </w:p>
        </w:tc>
      </w:tr>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667C65" w:rsidP="00667C65">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4</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Лица, обучающие население мерам пожарной безопасности по месту жительства</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6</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ежегодно</w:t>
            </w:r>
          </w:p>
        </w:tc>
      </w:tr>
      <w:tr w:rsidR="00504E4B" w:rsidRPr="00667C65" w:rsidTr="00667C65">
        <w:trPr>
          <w:tblCellSpacing w:w="0" w:type="dxa"/>
        </w:trPr>
        <w:tc>
          <w:tcPr>
            <w:tcW w:w="739"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667C65"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5</w:t>
            </w:r>
            <w:r w:rsidR="00504E4B" w:rsidRPr="00667C65">
              <w:rPr>
                <w:rFonts w:ascii="Times New Roman" w:eastAsia="Times New Roman" w:hAnsi="Times New Roman" w:cs="Times New Roman"/>
                <w:color w:val="444444"/>
                <w:sz w:val="24"/>
                <w:szCs w:val="24"/>
              </w:rPr>
              <w:t>.</w:t>
            </w:r>
          </w:p>
        </w:tc>
        <w:tc>
          <w:tcPr>
            <w:tcW w:w="483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Глава администрации поселения</w:t>
            </w:r>
          </w:p>
        </w:tc>
        <w:tc>
          <w:tcPr>
            <w:tcW w:w="2032"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12</w:t>
            </w:r>
          </w:p>
        </w:tc>
        <w:tc>
          <w:tcPr>
            <w:tcW w:w="208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504E4B" w:rsidRPr="00667C65" w:rsidRDefault="00504E4B" w:rsidP="00504E4B">
            <w:pPr>
              <w:spacing w:after="240" w:line="360" w:lineRule="atLeast"/>
              <w:rPr>
                <w:rFonts w:ascii="Times New Roman" w:eastAsia="Times New Roman" w:hAnsi="Times New Roman" w:cs="Times New Roman"/>
                <w:color w:val="444444"/>
                <w:sz w:val="24"/>
                <w:szCs w:val="24"/>
              </w:rPr>
            </w:pPr>
            <w:r w:rsidRPr="00667C65">
              <w:rPr>
                <w:rFonts w:ascii="Times New Roman" w:eastAsia="Times New Roman" w:hAnsi="Times New Roman" w:cs="Times New Roman"/>
                <w:color w:val="444444"/>
                <w:sz w:val="24"/>
                <w:szCs w:val="24"/>
              </w:rPr>
              <w:t>ежегодно</w:t>
            </w:r>
          </w:p>
        </w:tc>
      </w:tr>
    </w:tbl>
    <w:p w:rsidR="00504E4B" w:rsidRPr="00667C65" w:rsidRDefault="00504E4B" w:rsidP="00504E4B">
      <w:pPr>
        <w:shd w:val="clear" w:color="auto" w:fill="FFFFFF"/>
        <w:spacing w:after="240" w:line="360" w:lineRule="atLeast"/>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Неуказанные в настоящем приложении руководители, должностные лица и специалисты проходят обучение по пожарно-техническому минимуму в сроки и по программам, согласованным с ГПН.</w:t>
      </w:r>
    </w:p>
    <w:p w:rsidR="00504E4B" w:rsidRPr="00667C65" w:rsidRDefault="00504E4B" w:rsidP="004029F4">
      <w:pPr>
        <w:shd w:val="clear" w:color="auto" w:fill="FFFFFF"/>
        <w:spacing w:after="240" w:line="360" w:lineRule="atLeast"/>
        <w:jc w:val="center"/>
        <w:rPr>
          <w:rFonts w:ascii="Times New Roman" w:eastAsia="Times New Roman" w:hAnsi="Times New Roman" w:cs="Times New Roman"/>
          <w:color w:val="444444"/>
          <w:sz w:val="28"/>
          <w:szCs w:val="28"/>
        </w:rPr>
      </w:pPr>
      <w:r w:rsidRPr="00667C65">
        <w:rPr>
          <w:rFonts w:ascii="Times New Roman" w:eastAsia="Times New Roman" w:hAnsi="Times New Roman" w:cs="Times New Roman"/>
          <w:color w:val="444444"/>
          <w:sz w:val="28"/>
          <w:szCs w:val="28"/>
        </w:rPr>
        <w:t>9. Типовая программа пожарно-технического минимума</w:t>
      </w:r>
    </w:p>
    <w:p w:rsidR="00FA3F36"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Введение, обзор состояния пожарной безопасности в стране, регионе, на предприятии.</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Основы законодательства и нормативной правовой базы обеспечения пожарной</w:t>
      </w:r>
      <w:r w:rsidRPr="00FA3F36">
        <w:rPr>
          <w:rFonts w:ascii="Times New Roman" w:eastAsia="Times New Roman" w:hAnsi="Times New Roman" w:cs="Times New Roman"/>
          <w:sz w:val="28"/>
          <w:szCs w:val="28"/>
        </w:rPr>
        <w:br/>
        <w:t>безопасности.</w:t>
      </w:r>
    </w:p>
    <w:p w:rsidR="00504E4B" w:rsidRPr="00FA3F36" w:rsidRDefault="00504E4B" w:rsidP="00FA3F36">
      <w:pPr>
        <w:pStyle w:val="a6"/>
        <w:jc w:val="both"/>
        <w:rPr>
          <w:rFonts w:eastAsia="Times New Roman"/>
          <w:sz w:val="28"/>
          <w:szCs w:val="28"/>
        </w:rPr>
      </w:pPr>
      <w:r w:rsidRPr="00FA3F36">
        <w:rPr>
          <w:rFonts w:ascii="Times New Roman" w:eastAsia="Times New Roman" w:hAnsi="Times New Roman" w:cs="Times New Roman"/>
          <w:sz w:val="28"/>
          <w:szCs w:val="28"/>
        </w:rPr>
        <w:t>Основные требования Правил пожарной безопасности в Российской</w:t>
      </w:r>
      <w:r w:rsidRPr="00667C65">
        <w:rPr>
          <w:rFonts w:eastAsia="Times New Roman"/>
        </w:rPr>
        <w:t xml:space="preserve"> </w:t>
      </w:r>
      <w:r w:rsidRPr="00FA3F36">
        <w:rPr>
          <w:rFonts w:eastAsia="Times New Roman"/>
          <w:sz w:val="28"/>
          <w:szCs w:val="28"/>
        </w:rPr>
        <w:t>Федерации: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организационные вопросы;</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противопожарный режим, включая содержание территории, зданий и помещений, путей эвакуации;</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 требования при эксплуатации электрооборудования, отопления, вентиляции, других видов инженерного оборудования и систем.</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Требования пожарной безопасности при проведении сварочных, огневых и других пожароопасных работ. Характеристика пожарной опасности зданий, сооружений, технологических процессов, технологического и производственного оборудования.</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Показатели пожарной опасности хранимых и используемых в производстве веществ и материалов.</w:t>
      </w:r>
    </w:p>
    <w:p w:rsidR="00504E4B" w:rsidRPr="00667C65" w:rsidRDefault="00504E4B" w:rsidP="00667C65">
      <w:pPr>
        <w:pStyle w:val="a6"/>
        <w:jc w:val="both"/>
        <w:rPr>
          <w:rFonts w:ascii="Times New Roman" w:eastAsia="Times New Roman" w:hAnsi="Times New Roman" w:cs="Times New Roman"/>
          <w:sz w:val="28"/>
          <w:szCs w:val="28"/>
        </w:rPr>
      </w:pPr>
      <w:r w:rsidRPr="00667C65">
        <w:rPr>
          <w:rFonts w:ascii="Times New Roman" w:eastAsia="Times New Roman" w:hAnsi="Times New Roman" w:cs="Times New Roman"/>
          <w:sz w:val="28"/>
          <w:szCs w:val="28"/>
        </w:rPr>
        <w:t>Основы пожарной безопасности в строительстве. Основные противопожарные требования строительных норм и правил, требования пожарной безопасности при организации строительно-монтажных работ.</w:t>
      </w: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FA3F36" w:rsidRDefault="00FA3F36" w:rsidP="00504E4B">
      <w:pPr>
        <w:shd w:val="clear" w:color="auto" w:fill="FFFFFF"/>
        <w:spacing w:after="240" w:line="360" w:lineRule="atLeast"/>
        <w:jc w:val="right"/>
        <w:rPr>
          <w:rFonts w:ascii="Helvetica" w:eastAsia="Times New Roman" w:hAnsi="Helvetica" w:cs="Helvetica"/>
          <w:color w:val="444444"/>
          <w:sz w:val="21"/>
          <w:szCs w:val="21"/>
        </w:rPr>
      </w:pPr>
    </w:p>
    <w:p w:rsidR="00504E4B" w:rsidRPr="00FA3F36" w:rsidRDefault="00504E4B" w:rsidP="00FA3F36">
      <w:pPr>
        <w:pStyle w:val="a6"/>
        <w:ind w:left="4956"/>
        <w:rPr>
          <w:rFonts w:ascii="Times New Roman" w:eastAsia="Times New Roman" w:hAnsi="Times New Roman" w:cs="Times New Roman"/>
          <w:sz w:val="24"/>
          <w:szCs w:val="24"/>
        </w:rPr>
      </w:pPr>
      <w:r w:rsidRPr="00FA3F36">
        <w:rPr>
          <w:rFonts w:ascii="Times New Roman" w:eastAsia="Times New Roman" w:hAnsi="Times New Roman" w:cs="Times New Roman"/>
          <w:sz w:val="24"/>
          <w:szCs w:val="24"/>
        </w:rPr>
        <w:t>УТВЕРЖДЕНО</w:t>
      </w:r>
    </w:p>
    <w:p w:rsidR="00504E4B" w:rsidRPr="00FA3F36" w:rsidRDefault="00504E4B" w:rsidP="00FA3F36">
      <w:pPr>
        <w:pStyle w:val="a6"/>
        <w:ind w:left="4956"/>
        <w:rPr>
          <w:rFonts w:ascii="Times New Roman" w:eastAsia="Times New Roman" w:hAnsi="Times New Roman" w:cs="Times New Roman"/>
          <w:sz w:val="24"/>
          <w:szCs w:val="24"/>
        </w:rPr>
      </w:pPr>
      <w:r w:rsidRPr="00FA3F36">
        <w:rPr>
          <w:rFonts w:ascii="Times New Roman" w:eastAsia="Times New Roman" w:hAnsi="Times New Roman" w:cs="Times New Roman"/>
          <w:sz w:val="24"/>
          <w:szCs w:val="24"/>
        </w:rPr>
        <w:t xml:space="preserve">постановлением </w:t>
      </w:r>
      <w:r w:rsidR="00FA3F36" w:rsidRPr="00FA3F36">
        <w:rPr>
          <w:rFonts w:ascii="Times New Roman" w:eastAsia="Times New Roman" w:hAnsi="Times New Roman" w:cs="Times New Roman"/>
          <w:sz w:val="24"/>
          <w:szCs w:val="24"/>
        </w:rPr>
        <w:t>главы</w:t>
      </w:r>
      <w:r w:rsidRPr="00FA3F36">
        <w:rPr>
          <w:rFonts w:ascii="Times New Roman" w:eastAsia="Times New Roman" w:hAnsi="Times New Roman" w:cs="Times New Roman"/>
          <w:sz w:val="24"/>
          <w:szCs w:val="24"/>
        </w:rPr>
        <w:t xml:space="preserve"> администрации</w:t>
      </w:r>
    </w:p>
    <w:p w:rsidR="00504E4B" w:rsidRPr="00FA3F36" w:rsidRDefault="00504E4B" w:rsidP="00FA3F36">
      <w:pPr>
        <w:pStyle w:val="a6"/>
        <w:ind w:left="4956"/>
        <w:rPr>
          <w:rFonts w:ascii="Times New Roman" w:eastAsia="Times New Roman" w:hAnsi="Times New Roman" w:cs="Times New Roman"/>
          <w:sz w:val="24"/>
          <w:szCs w:val="24"/>
        </w:rPr>
      </w:pPr>
      <w:r w:rsidRPr="00FA3F36">
        <w:rPr>
          <w:rFonts w:ascii="Times New Roman" w:eastAsia="Times New Roman" w:hAnsi="Times New Roman" w:cs="Times New Roman"/>
          <w:sz w:val="24"/>
          <w:szCs w:val="24"/>
        </w:rPr>
        <w:t>от 1</w:t>
      </w:r>
      <w:r w:rsidR="00FA3F36" w:rsidRPr="00FA3F36">
        <w:rPr>
          <w:rFonts w:ascii="Times New Roman" w:eastAsia="Times New Roman" w:hAnsi="Times New Roman" w:cs="Times New Roman"/>
          <w:sz w:val="24"/>
          <w:szCs w:val="24"/>
        </w:rPr>
        <w:t>9</w:t>
      </w:r>
      <w:r w:rsidRPr="00FA3F36">
        <w:rPr>
          <w:rFonts w:ascii="Times New Roman" w:eastAsia="Times New Roman" w:hAnsi="Times New Roman" w:cs="Times New Roman"/>
          <w:sz w:val="24"/>
          <w:szCs w:val="24"/>
        </w:rPr>
        <w:t>.</w:t>
      </w:r>
      <w:r w:rsidR="00FA3F36" w:rsidRPr="00FA3F36">
        <w:rPr>
          <w:rFonts w:ascii="Times New Roman" w:eastAsia="Times New Roman" w:hAnsi="Times New Roman" w:cs="Times New Roman"/>
          <w:sz w:val="24"/>
          <w:szCs w:val="24"/>
        </w:rPr>
        <w:t>1</w:t>
      </w:r>
      <w:r w:rsidRPr="00FA3F36">
        <w:rPr>
          <w:rFonts w:ascii="Times New Roman" w:eastAsia="Times New Roman" w:hAnsi="Times New Roman" w:cs="Times New Roman"/>
          <w:sz w:val="24"/>
          <w:szCs w:val="24"/>
        </w:rPr>
        <w:t xml:space="preserve">2.2018 года № </w:t>
      </w:r>
      <w:r w:rsidR="00FA3F36" w:rsidRPr="00FA3F36">
        <w:rPr>
          <w:rFonts w:ascii="Times New Roman" w:eastAsia="Times New Roman" w:hAnsi="Times New Roman" w:cs="Times New Roman"/>
          <w:sz w:val="24"/>
          <w:szCs w:val="24"/>
        </w:rPr>
        <w:t>144</w:t>
      </w:r>
    </w:p>
    <w:p w:rsidR="00504E4B" w:rsidRDefault="00504E4B" w:rsidP="00FA3F36">
      <w:pPr>
        <w:pStyle w:val="a6"/>
        <w:ind w:left="4956"/>
        <w:rPr>
          <w:rFonts w:ascii="Times New Roman" w:eastAsia="Times New Roman" w:hAnsi="Times New Roman" w:cs="Times New Roman"/>
          <w:sz w:val="24"/>
          <w:szCs w:val="24"/>
        </w:rPr>
      </w:pPr>
      <w:r w:rsidRPr="00FA3F36">
        <w:rPr>
          <w:rFonts w:ascii="Times New Roman" w:eastAsia="Times New Roman" w:hAnsi="Times New Roman" w:cs="Times New Roman"/>
          <w:sz w:val="24"/>
          <w:szCs w:val="24"/>
        </w:rPr>
        <w:t>(приложение 4)</w:t>
      </w:r>
    </w:p>
    <w:p w:rsidR="00FA3F36" w:rsidRPr="00FA3F36" w:rsidRDefault="00FA3F36" w:rsidP="00FA3F36">
      <w:pPr>
        <w:pStyle w:val="a6"/>
        <w:ind w:left="4956"/>
        <w:rPr>
          <w:rFonts w:ascii="Times New Roman" w:eastAsia="Times New Roman" w:hAnsi="Times New Roman" w:cs="Times New Roman"/>
          <w:sz w:val="24"/>
          <w:szCs w:val="24"/>
        </w:rPr>
      </w:pPr>
    </w:p>
    <w:p w:rsidR="00504E4B" w:rsidRPr="00FA3F36" w:rsidRDefault="00504E4B" w:rsidP="00FA3F36">
      <w:pPr>
        <w:pStyle w:val="a6"/>
        <w:jc w:val="center"/>
        <w:rPr>
          <w:rFonts w:ascii="Times New Roman" w:eastAsia="Times New Roman" w:hAnsi="Times New Roman" w:cs="Times New Roman"/>
          <w:b/>
          <w:sz w:val="28"/>
          <w:szCs w:val="28"/>
        </w:rPr>
      </w:pPr>
      <w:r w:rsidRPr="00FA3F36">
        <w:rPr>
          <w:rFonts w:ascii="Times New Roman" w:eastAsia="Times New Roman" w:hAnsi="Times New Roman" w:cs="Times New Roman"/>
          <w:b/>
          <w:sz w:val="28"/>
          <w:szCs w:val="28"/>
        </w:rPr>
        <w:t>Положение</w:t>
      </w:r>
    </w:p>
    <w:p w:rsidR="00504E4B" w:rsidRDefault="00504E4B" w:rsidP="00FA3F36">
      <w:pPr>
        <w:pStyle w:val="a6"/>
        <w:jc w:val="center"/>
        <w:rPr>
          <w:rFonts w:ascii="Times New Roman" w:eastAsia="Times New Roman" w:hAnsi="Times New Roman" w:cs="Times New Roman"/>
          <w:b/>
          <w:sz w:val="28"/>
          <w:szCs w:val="28"/>
        </w:rPr>
      </w:pPr>
      <w:r w:rsidRPr="00FA3F36">
        <w:rPr>
          <w:rFonts w:ascii="Times New Roman" w:eastAsia="Times New Roman" w:hAnsi="Times New Roman" w:cs="Times New Roman"/>
          <w:b/>
          <w:sz w:val="28"/>
          <w:szCs w:val="28"/>
        </w:rPr>
        <w:t xml:space="preserve">о перечне первичных средств пожаротушения для индивидуальных жилых домов на территории муниципального образования </w:t>
      </w:r>
      <w:proofErr w:type="spellStart"/>
      <w:r w:rsidR="00FA3F36">
        <w:rPr>
          <w:rFonts w:ascii="Times New Roman" w:eastAsia="Times New Roman" w:hAnsi="Times New Roman" w:cs="Times New Roman"/>
          <w:b/>
          <w:sz w:val="28"/>
          <w:szCs w:val="28"/>
        </w:rPr>
        <w:t>Торковичское</w:t>
      </w:r>
      <w:proofErr w:type="spellEnd"/>
      <w:r w:rsidR="00FA3F36">
        <w:rPr>
          <w:rFonts w:ascii="Times New Roman" w:eastAsia="Times New Roman" w:hAnsi="Times New Roman" w:cs="Times New Roman"/>
          <w:b/>
          <w:sz w:val="28"/>
          <w:szCs w:val="28"/>
        </w:rPr>
        <w:t xml:space="preserve"> </w:t>
      </w:r>
      <w:r w:rsidRPr="00FA3F36">
        <w:rPr>
          <w:rFonts w:ascii="Times New Roman" w:eastAsia="Times New Roman" w:hAnsi="Times New Roman" w:cs="Times New Roman"/>
          <w:b/>
          <w:sz w:val="28"/>
          <w:szCs w:val="28"/>
        </w:rPr>
        <w:t>сельское поселение</w:t>
      </w:r>
    </w:p>
    <w:p w:rsidR="00FA3F36" w:rsidRPr="00504E4B" w:rsidRDefault="00FA3F36" w:rsidP="00FA3F36">
      <w:pPr>
        <w:pStyle w:val="a6"/>
        <w:jc w:val="center"/>
        <w:rPr>
          <w:rFonts w:eastAsia="Times New Roman"/>
        </w:rPr>
      </w:pPr>
    </w:p>
    <w:p w:rsidR="00504E4B" w:rsidRPr="00FA3F36" w:rsidRDefault="00504E4B" w:rsidP="00FA3F36">
      <w:pPr>
        <w:pStyle w:val="a6"/>
        <w:ind w:firstLine="708"/>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Населенные пункты поселения, садоводческие товарищества и дачные кооперативы с количеством усадьб (участков, коттеджей) более 300 для целей пожаротушения должны иметь переносную пожарную мотопомпу, с количеством усадьб (участков, коттеджей) от 300 до 1000 – прицепную пожарную мотопомпу, а с количеством усадьб (участков, коттеджей) свыше 1000 – не менее двух прицепных мотопомп. Пожарные мотопомпы должны быть укомплектованы пожарно-техническим вооружением, заправлены топливом и находиться в исправном состоянии. За каждой пожарной мотопомпой должен быть закреплен моторист, прошедший специальную подготовку.</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У каждого жилого строения должна быть установлена емкость (бочка) с водой. Бочки для хранения воды должны иметь объем не менее 0,2 куб.м. и комплектоваться ведрами.</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У каждого жилого строения должен быть установлен ящик для песка, которой должен иметь объем 0,5; 1,0 и 3 куб.м. и комплектоваться совковой лопатой.</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В каждом жилом строении должен быть огнетушитель, который должен содержаться согласно паспорту и вовремя перезаряжаться.</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 xml:space="preserve">Все помещения (комнаты, кладовые) индивидуальных жилых домов должны быть оборудованы автономными пожарными </w:t>
      </w:r>
      <w:proofErr w:type="spellStart"/>
      <w:r w:rsidRPr="00FA3F36">
        <w:rPr>
          <w:rFonts w:ascii="Times New Roman" w:eastAsia="Times New Roman" w:hAnsi="Times New Roman" w:cs="Times New Roman"/>
          <w:sz w:val="28"/>
          <w:szCs w:val="28"/>
        </w:rPr>
        <w:t>извещателями</w:t>
      </w:r>
      <w:proofErr w:type="spellEnd"/>
      <w:r w:rsidRPr="00FA3F36">
        <w:rPr>
          <w:rFonts w:ascii="Times New Roman" w:eastAsia="Times New Roman" w:hAnsi="Times New Roman" w:cs="Times New Roman"/>
          <w:sz w:val="28"/>
          <w:szCs w:val="28"/>
        </w:rPr>
        <w:t>.</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На электрооборудование должно быть установлены устройства защитного отключения (УЗО).</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Из расчета на каждые 10 домов необходимо иметь пожарный щит, на котором должно находится: лом, багор, 2 ведра, 2 огнетушителя объемом не менее 10 литров каждый, 1 лопата штыковая, 1 лопата совковая, асбестовое полотно, грубошерстная ткань или войлок (кошма, покрывало из негорючего материала), емкость для хранения воды не менее 0,2 кубических метров.</w:t>
      </w:r>
    </w:p>
    <w:p w:rsidR="00504E4B" w:rsidRPr="00FA3F36" w:rsidRDefault="00504E4B" w:rsidP="00FA3F36">
      <w:pPr>
        <w:pStyle w:val="a6"/>
        <w:jc w:val="both"/>
        <w:rPr>
          <w:rFonts w:ascii="Times New Roman" w:eastAsia="Times New Roman" w:hAnsi="Times New Roman" w:cs="Times New Roman"/>
          <w:sz w:val="28"/>
          <w:szCs w:val="28"/>
        </w:rPr>
      </w:pPr>
      <w:r w:rsidRPr="00FA3F36">
        <w:rPr>
          <w:rFonts w:ascii="Times New Roman" w:eastAsia="Times New Roman" w:hAnsi="Times New Roman" w:cs="Times New Roman"/>
          <w:sz w:val="28"/>
          <w:szCs w:val="28"/>
        </w:rPr>
        <w:t>На стенах индивидуальных жилых домов (калитках или ворогах</w:t>
      </w:r>
      <w:r w:rsidRPr="00FA3F36">
        <w:rPr>
          <w:rFonts w:ascii="Times New Roman" w:eastAsia="Times New Roman" w:hAnsi="Times New Roman" w:cs="Times New Roman"/>
          <w:sz w:val="28"/>
          <w:szCs w:val="28"/>
        </w:rPr>
        <w:br/>
        <w:t>домовладений) должны вывешиваться таблички с изображением инвентаря, с которым жильцы этих домов обязаны являться на тушение пожаров.</w:t>
      </w:r>
    </w:p>
    <w:p w:rsidR="00504E4B" w:rsidRPr="00FA3F36" w:rsidRDefault="00504E4B" w:rsidP="00FA3F36">
      <w:pPr>
        <w:pStyle w:val="a6"/>
        <w:jc w:val="both"/>
        <w:rPr>
          <w:rFonts w:ascii="Times New Roman" w:eastAsia="Times New Roman" w:hAnsi="Times New Roman" w:cs="Times New Roman"/>
          <w:sz w:val="28"/>
          <w:szCs w:val="28"/>
        </w:rPr>
      </w:pPr>
    </w:p>
    <w:p w:rsidR="00804C89" w:rsidRDefault="00804C89"/>
    <w:sectPr w:rsidR="00804C89" w:rsidSect="00696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4B"/>
    <w:rsid w:val="00037B5F"/>
    <w:rsid w:val="000D3CA4"/>
    <w:rsid w:val="001C2D77"/>
    <w:rsid w:val="0027649A"/>
    <w:rsid w:val="002D40FF"/>
    <w:rsid w:val="003C7036"/>
    <w:rsid w:val="003E4BE6"/>
    <w:rsid w:val="004029F4"/>
    <w:rsid w:val="00450766"/>
    <w:rsid w:val="00504E4B"/>
    <w:rsid w:val="0054265D"/>
    <w:rsid w:val="00643878"/>
    <w:rsid w:val="00667C65"/>
    <w:rsid w:val="00696F4D"/>
    <w:rsid w:val="00804C89"/>
    <w:rsid w:val="00890510"/>
    <w:rsid w:val="00B0219F"/>
    <w:rsid w:val="00C80F70"/>
    <w:rsid w:val="00F716BF"/>
    <w:rsid w:val="00FA3F36"/>
    <w:rsid w:val="00FC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4E4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E4B"/>
    <w:rPr>
      <w:rFonts w:ascii="Times New Roman" w:eastAsia="Times New Roman" w:hAnsi="Times New Roman" w:cs="Times New Roman"/>
      <w:kern w:val="36"/>
      <w:sz w:val="48"/>
      <w:szCs w:val="48"/>
    </w:rPr>
  </w:style>
  <w:style w:type="character" w:styleId="a3">
    <w:name w:val="Hyperlink"/>
    <w:basedOn w:val="a0"/>
    <w:uiPriority w:val="99"/>
    <w:semiHidden/>
    <w:unhideWhenUsed/>
    <w:rsid w:val="00504E4B"/>
    <w:rPr>
      <w:b w:val="0"/>
      <w:bCs w:val="0"/>
      <w:color w:val="6B0443"/>
      <w:u w:val="single"/>
    </w:rPr>
  </w:style>
  <w:style w:type="character" w:customStyle="1" w:styleId="label2">
    <w:name w:val="label2"/>
    <w:basedOn w:val="a0"/>
    <w:rsid w:val="00504E4B"/>
  </w:style>
  <w:style w:type="paragraph" w:styleId="a4">
    <w:name w:val="Balloon Text"/>
    <w:basedOn w:val="a"/>
    <w:link w:val="a5"/>
    <w:uiPriority w:val="99"/>
    <w:semiHidden/>
    <w:unhideWhenUsed/>
    <w:rsid w:val="00504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4E4B"/>
    <w:rPr>
      <w:rFonts w:ascii="Tahoma" w:hAnsi="Tahoma" w:cs="Tahoma"/>
      <w:sz w:val="16"/>
      <w:szCs w:val="16"/>
    </w:rPr>
  </w:style>
  <w:style w:type="paragraph" w:styleId="a6">
    <w:name w:val="No Spacing"/>
    <w:uiPriority w:val="1"/>
    <w:qFormat/>
    <w:rsid w:val="005426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4E4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E4B"/>
    <w:rPr>
      <w:rFonts w:ascii="Times New Roman" w:eastAsia="Times New Roman" w:hAnsi="Times New Roman" w:cs="Times New Roman"/>
      <w:kern w:val="36"/>
      <w:sz w:val="48"/>
      <w:szCs w:val="48"/>
    </w:rPr>
  </w:style>
  <w:style w:type="character" w:styleId="a3">
    <w:name w:val="Hyperlink"/>
    <w:basedOn w:val="a0"/>
    <w:uiPriority w:val="99"/>
    <w:semiHidden/>
    <w:unhideWhenUsed/>
    <w:rsid w:val="00504E4B"/>
    <w:rPr>
      <w:b w:val="0"/>
      <w:bCs w:val="0"/>
      <w:color w:val="6B0443"/>
      <w:u w:val="single"/>
    </w:rPr>
  </w:style>
  <w:style w:type="character" w:customStyle="1" w:styleId="label2">
    <w:name w:val="label2"/>
    <w:basedOn w:val="a0"/>
    <w:rsid w:val="00504E4B"/>
  </w:style>
  <w:style w:type="paragraph" w:styleId="a4">
    <w:name w:val="Balloon Text"/>
    <w:basedOn w:val="a"/>
    <w:link w:val="a5"/>
    <w:uiPriority w:val="99"/>
    <w:semiHidden/>
    <w:unhideWhenUsed/>
    <w:rsid w:val="00504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4E4B"/>
    <w:rPr>
      <w:rFonts w:ascii="Tahoma" w:hAnsi="Tahoma" w:cs="Tahoma"/>
      <w:sz w:val="16"/>
      <w:szCs w:val="16"/>
    </w:rPr>
  </w:style>
  <w:style w:type="paragraph" w:styleId="a6">
    <w:name w:val="No Spacing"/>
    <w:uiPriority w:val="1"/>
    <w:qFormat/>
    <w:rsid w:val="00542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84550">
      <w:bodyDiv w:val="1"/>
      <w:marLeft w:val="0"/>
      <w:marRight w:val="0"/>
      <w:marTop w:val="0"/>
      <w:marBottom w:val="0"/>
      <w:divBdr>
        <w:top w:val="none" w:sz="0" w:space="0" w:color="auto"/>
        <w:left w:val="none" w:sz="0" w:space="0" w:color="auto"/>
        <w:bottom w:val="none" w:sz="0" w:space="0" w:color="auto"/>
        <w:right w:val="none" w:sz="0" w:space="0" w:color="auto"/>
      </w:divBdr>
      <w:divsChild>
        <w:div w:id="2051956905">
          <w:marLeft w:val="0"/>
          <w:marRight w:val="0"/>
          <w:marTop w:val="0"/>
          <w:marBottom w:val="0"/>
          <w:divBdr>
            <w:top w:val="none" w:sz="0" w:space="0" w:color="auto"/>
            <w:left w:val="none" w:sz="0" w:space="0" w:color="auto"/>
            <w:bottom w:val="none" w:sz="0" w:space="0" w:color="auto"/>
            <w:right w:val="none" w:sz="0" w:space="0" w:color="auto"/>
          </w:divBdr>
          <w:divsChild>
            <w:div w:id="1510558772">
              <w:marLeft w:val="0"/>
              <w:marRight w:val="0"/>
              <w:marTop w:val="0"/>
              <w:marBottom w:val="0"/>
              <w:divBdr>
                <w:top w:val="none" w:sz="0" w:space="0" w:color="auto"/>
                <w:left w:val="none" w:sz="0" w:space="0" w:color="auto"/>
                <w:bottom w:val="none" w:sz="0" w:space="0" w:color="auto"/>
                <w:right w:val="none" w:sz="0" w:space="0" w:color="auto"/>
              </w:divBdr>
              <w:divsChild>
                <w:div w:id="2029485943">
                  <w:marLeft w:val="600"/>
                  <w:marRight w:val="600"/>
                  <w:marTop w:val="360"/>
                  <w:marBottom w:val="360"/>
                  <w:divBdr>
                    <w:top w:val="none" w:sz="0" w:space="0" w:color="auto"/>
                    <w:left w:val="none" w:sz="0" w:space="0" w:color="auto"/>
                    <w:bottom w:val="none" w:sz="0" w:space="0" w:color="auto"/>
                    <w:right w:val="none" w:sz="0" w:space="0" w:color="auto"/>
                  </w:divBdr>
                  <w:divsChild>
                    <w:div w:id="1327172705">
                      <w:marLeft w:val="0"/>
                      <w:marRight w:val="0"/>
                      <w:marTop w:val="0"/>
                      <w:marBottom w:val="0"/>
                      <w:divBdr>
                        <w:top w:val="none" w:sz="0" w:space="0" w:color="auto"/>
                        <w:left w:val="none" w:sz="0" w:space="0" w:color="auto"/>
                        <w:bottom w:val="none" w:sz="0" w:space="0" w:color="auto"/>
                        <w:right w:val="none" w:sz="0" w:space="0" w:color="auto"/>
                      </w:divBdr>
                      <w:divsChild>
                        <w:div w:id="958874157">
                          <w:marLeft w:val="0"/>
                          <w:marRight w:val="0"/>
                          <w:marTop w:val="0"/>
                          <w:marBottom w:val="360"/>
                          <w:divBdr>
                            <w:top w:val="none" w:sz="0" w:space="0" w:color="auto"/>
                            <w:left w:val="none" w:sz="0" w:space="0" w:color="auto"/>
                            <w:bottom w:val="none" w:sz="0" w:space="0" w:color="auto"/>
                            <w:right w:val="none" w:sz="0" w:space="0" w:color="auto"/>
                          </w:divBdr>
                        </w:div>
                        <w:div w:id="1634094764">
                          <w:marLeft w:val="0"/>
                          <w:marRight w:val="0"/>
                          <w:marTop w:val="0"/>
                          <w:marBottom w:val="0"/>
                          <w:divBdr>
                            <w:top w:val="none" w:sz="0" w:space="0" w:color="auto"/>
                            <w:left w:val="none" w:sz="0" w:space="0" w:color="auto"/>
                            <w:bottom w:val="none" w:sz="0" w:space="0" w:color="auto"/>
                            <w:right w:val="none" w:sz="0" w:space="0" w:color="auto"/>
                          </w:divBdr>
                          <w:divsChild>
                            <w:div w:id="1730424861">
                              <w:marLeft w:val="0"/>
                              <w:marRight w:val="0"/>
                              <w:marTop w:val="0"/>
                              <w:marBottom w:val="360"/>
                              <w:divBdr>
                                <w:top w:val="none" w:sz="0" w:space="0" w:color="auto"/>
                                <w:left w:val="none" w:sz="0" w:space="0" w:color="auto"/>
                                <w:bottom w:val="none" w:sz="0" w:space="0" w:color="auto"/>
                                <w:right w:val="none" w:sz="0" w:space="0" w:color="auto"/>
                              </w:divBdr>
                            </w:div>
                            <w:div w:id="13193364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80417002">
                  <w:marLeft w:val="0"/>
                  <w:marRight w:val="0"/>
                  <w:marTop w:val="0"/>
                  <w:marBottom w:val="0"/>
                  <w:divBdr>
                    <w:top w:val="none" w:sz="0" w:space="0" w:color="auto"/>
                    <w:left w:val="none" w:sz="0" w:space="0" w:color="auto"/>
                    <w:bottom w:val="none" w:sz="0" w:space="0" w:color="auto"/>
                    <w:right w:val="none" w:sz="0" w:space="0" w:color="auto"/>
                  </w:divBdr>
                  <w:divsChild>
                    <w:div w:id="6188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667E-2E79-4719-A2A7-9E39E063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5169</Words>
  <Characters>29467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2</cp:revision>
  <cp:lastPrinted>2018-12-20T07:58:00Z</cp:lastPrinted>
  <dcterms:created xsi:type="dcterms:W3CDTF">2018-12-27T13:55:00Z</dcterms:created>
  <dcterms:modified xsi:type="dcterms:W3CDTF">2018-12-27T13:55:00Z</dcterms:modified>
</cp:coreProperties>
</file>