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2B" w:rsidRDefault="00DC4A2B" w:rsidP="00DC4A2B">
      <w:pPr>
        <w:widowControl w:val="0"/>
        <w:autoSpaceDE w:val="0"/>
        <w:autoSpaceDN w:val="0"/>
        <w:adjustRightInd w:val="0"/>
        <w:ind w:right="-285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GoBack"/>
      <w:bookmarkEnd w:id="0"/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Приложение 1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УТВЕРЖДЕНО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постановлением администрации 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Торковичского с</w:t>
      </w:r>
      <w:r w:rsidR="00387040">
        <w:rPr>
          <w:rFonts w:ascii="Times New Roman" w:hAnsi="Times New Roman" w:cs="Times New Roman"/>
          <w:sz w:val="28"/>
          <w:szCs w:val="28"/>
          <w:lang w:bidi="ru-RU"/>
        </w:rPr>
        <w:t>ельского поселения от 14.01.2021г. № 3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DC4A2B" w:rsidRDefault="00DC4A2B" w:rsidP="00DC4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ru-RU"/>
        </w:rPr>
      </w:pPr>
    </w:p>
    <w:p w:rsidR="00DC4A2B" w:rsidRPr="00862033" w:rsidRDefault="00DC4A2B" w:rsidP="00DC4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DC4A2B" w:rsidRPr="00862033" w:rsidRDefault="00DC4A2B" w:rsidP="00DC4A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620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ПОРЯДОК 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8620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организации и проведения процедуры рейтингового голосования по проектам благоустройства общественных территорий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Торковичского сельского </w:t>
      </w:r>
      <w:r w:rsidRPr="008620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поселения, подлежащих благоустройству в первоочередном порядке в рамках муниципальной программы «Формирование комфортной городской среды на территории 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Торковичского сельского </w:t>
      </w:r>
      <w:r w:rsidR="00EB4E0B">
        <w:rPr>
          <w:rFonts w:ascii="Times New Roman" w:hAnsi="Times New Roman" w:cs="Times New Roman"/>
          <w:b/>
          <w:sz w:val="28"/>
          <w:szCs w:val="28"/>
          <w:lang w:bidi="ru-RU"/>
        </w:rPr>
        <w:t>поселения на 2018-2024</w:t>
      </w:r>
      <w:r w:rsidRPr="008620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годы»</w:t>
      </w:r>
      <w:r w:rsidRPr="0086203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DC4A2B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Рейтинговое голосование по проектам благоустройства общественных территорий, подлежащих благоустройству в рамках муниципальной программы «Формирование комфортной городской среды на территории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Торковичского сельского</w:t>
      </w:r>
      <w:r w:rsidR="00EB4E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поселения на 2018-2024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годы» (далее 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олосование), проводится в целях определения общественных территорий, подлежащих благоустройству на территории Ленинградской области в первоочередном порядке.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Голосование проводится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через 5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дней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начиная с даты размещения на 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официальном сайте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администрации Торковичского сельского поселения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информационно-телекоммуникационной сети Инт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ернет 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проект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благоустройства общественных территорий</w:t>
      </w:r>
      <w:r w:rsidRPr="0016414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Торковичского сельского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поселения, отобранных для голосования.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387040" w:rsidRDefault="00387040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2.1. Администрация Торковичского сельского поселения обеспечивает:</w:t>
      </w:r>
    </w:p>
    <w:p w:rsidR="00387040" w:rsidRDefault="00387040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размещение в информационно-телекоммуникационной сети «Интернет» муниципальной программы и иные материалы по вопросам формирования комфортной городской среды, которые выносятся на общественное обсуждение и результаты этих обсуждений;</w:t>
      </w:r>
    </w:p>
    <w:p w:rsidR="00387040" w:rsidRDefault="00387040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возможность направления гражданами своих предложений в электронной форме;</w:t>
      </w:r>
    </w:p>
    <w:p w:rsidR="00387040" w:rsidRDefault="00387040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проведение голосования по отбору общественных территорий , подлежащих благоустройству в рамках реализации муниципальной программы, в электронной форме в информационно-телекоммуникационной сети «Интнрнет»</w:t>
      </w:r>
    </w:p>
    <w:p w:rsidR="00EB4E0B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 </w:t>
      </w:r>
      <w:r w:rsidR="00EB4E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Основной формой проведения рейтингового голосования по проекта благоустройства общественных территорий, подлежащих благоустройству в первоочередном порядке является голосование с использованием единой цифровой платформы для голосования, размещенной на сайте</w:t>
      </w:r>
      <w:r w:rsidR="00EB4E0B" w:rsidRPr="00EB4E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hyperlink r:id="rId5" w:history="1">
        <w:r w:rsidR="00EB4E0B" w:rsidRPr="007E42A3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en-US"/>
          </w:rPr>
          <w:t>https</w:t>
        </w:r>
        <w:r w:rsidR="00EB4E0B" w:rsidRPr="007E42A3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://</w:t>
        </w:r>
        <w:r w:rsidR="00EB4E0B" w:rsidRPr="007E42A3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en-US"/>
          </w:rPr>
          <w:t>sreda</w:t>
        </w:r>
        <w:r w:rsidR="00EB4E0B" w:rsidRPr="00EB4E0B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47.</w:t>
        </w:r>
        <w:r w:rsidR="00EB4E0B" w:rsidRPr="007E42A3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  <w:r w:rsidR="00EB4E0B" w:rsidRPr="00EB4E0B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/</w:t>
        </w:r>
      </w:hyperlink>
      <w:r w:rsidR="00EB4E0B" w:rsidRPr="00EB4E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Кроме того, голосование может проводиться путем открытого голосования в здани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администрации Торковичского сельского поселения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объект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ах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культуры, досуга, бытового обслуживания, на территории учебных заведений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в соответствии с решением о</w:t>
      </w: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назначении голосования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(п. 5 настоящего порядка).</w:t>
      </w:r>
    </w:p>
    <w:p w:rsidR="00DC4A2B" w:rsidRPr="008173DA" w:rsidRDefault="00DC4A2B" w:rsidP="00DC4A2B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Решение о назначении голосования подлежит опубликованию на официальном сайте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администрации Торковичского сельского поселения</w:t>
      </w: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информационно-телекоммуникационной сети Интернет не менее чем за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дней до дня начала его проведения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DC4A2B" w:rsidRPr="008173DA" w:rsidRDefault="00DC4A2B" w:rsidP="00DC4A2B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опубликовании решения о назначении голосования указываются:</w:t>
      </w:r>
    </w:p>
    <w:p w:rsidR="00DC4A2B" w:rsidRPr="00862033" w:rsidRDefault="00DC4A2B" w:rsidP="00DC4A2B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дата и время проведения голосования;</w:t>
      </w:r>
    </w:p>
    <w:p w:rsidR="00DC4A2B" w:rsidRPr="00862033" w:rsidRDefault="00DC4A2B" w:rsidP="00DC4A2B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перечень общественных территорий, представленных на голосование;</w:t>
      </w:r>
    </w:p>
    <w:p w:rsidR="00DC4A2B" w:rsidRDefault="00DC4A2B" w:rsidP="00DC4A2B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порядок определения победителя по итогам голосования;</w:t>
      </w:r>
    </w:p>
    <w:p w:rsidR="00DC4A2B" w:rsidRPr="00862033" w:rsidRDefault="00DC4A2B" w:rsidP="00DC4A2B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-содержит адреса пунктов проведения голосования (в случае проведения открытого голосования); </w:t>
      </w:r>
    </w:p>
    <w:p w:rsidR="00DC4A2B" w:rsidRDefault="00DC4A2B" w:rsidP="00DC4A2B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иные сведения, необходимые для проведения голосования.</w:t>
      </w:r>
    </w:p>
    <w:p w:rsidR="00DC4A2B" w:rsidRPr="008173DA" w:rsidRDefault="00DC4A2B" w:rsidP="00DC4A2B">
      <w:pPr>
        <w:pStyle w:val="a4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Осуществление проведения голосования возла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гается</w:t>
      </w: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</w:t>
      </w:r>
      <w:r w:rsidR="00D139F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общественную </w:t>
      </w: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комисси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ю</w:t>
      </w: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D139F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создаваемую в соответствии с Постановлением Правительства Российской Федерации от 10 февраля 2017 года № 169</w:t>
      </w: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B0FE0">
        <w:rPr>
          <w:rStyle w:val="FontStyle16"/>
          <w:rFonts w:eastAsiaTheme="minorEastAsia"/>
          <w:sz w:val="28"/>
          <w:szCs w:val="28"/>
        </w:rPr>
        <w:t xml:space="preserve">по оценке предложений заинтересованных лиц для включения дворовых и общественных территорий в муниципальную программу «Формирование комфортной городской среды на территории </w:t>
      </w:r>
      <w:r>
        <w:rPr>
          <w:rStyle w:val="FontStyle16"/>
          <w:rFonts w:eastAsiaTheme="minorEastAsia"/>
          <w:sz w:val="28"/>
          <w:szCs w:val="28"/>
        </w:rPr>
        <w:t>Торковичского сельского</w:t>
      </w:r>
      <w:r w:rsidR="00BC3355">
        <w:rPr>
          <w:rStyle w:val="FontStyle16"/>
          <w:rFonts w:eastAsiaTheme="minorEastAsia"/>
          <w:sz w:val="28"/>
          <w:szCs w:val="28"/>
        </w:rPr>
        <w:t xml:space="preserve"> поселения на 2018-2024</w:t>
      </w:r>
      <w:r w:rsidRPr="003B0FE0">
        <w:rPr>
          <w:rStyle w:val="FontStyle16"/>
          <w:rFonts w:eastAsiaTheme="minorEastAsia"/>
          <w:sz w:val="28"/>
          <w:szCs w:val="28"/>
        </w:rPr>
        <w:t xml:space="preserve"> годы»</w:t>
      </w:r>
      <w:r>
        <w:rPr>
          <w:rStyle w:val="FontStyle16"/>
          <w:rFonts w:eastAsiaTheme="minorEastAsia"/>
          <w:sz w:val="28"/>
          <w:szCs w:val="28"/>
        </w:rPr>
        <w:t xml:space="preserve"> (Далее- Комиссия)</w:t>
      </w: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C33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Информация о составе Комиссии, протоколов и графиков заседаний, размещается в информационно-телекоммуникационной сети «Интернет»</w:t>
      </w:r>
    </w:p>
    <w:p w:rsidR="00DC4A2B" w:rsidRPr="00862033" w:rsidRDefault="00DC4A2B" w:rsidP="00DC4A2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7.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функции К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омисси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входит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необходимости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обеспеч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ение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изготовлени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документов для проведения голосования (карточки для голосования, опросные листы и другие формы голосования);</w:t>
      </w:r>
    </w:p>
    <w:p w:rsidR="00DC4A2B" w:rsidRPr="00862033" w:rsidRDefault="00DC4A2B" w:rsidP="00DC4A2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необходимости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формир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ование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территориальны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счетны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 комиссий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оборуд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ование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пункт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голосования;</w:t>
      </w:r>
    </w:p>
    <w:p w:rsidR="00DC4A2B" w:rsidRPr="00862033" w:rsidRDefault="00DC4A2B" w:rsidP="00DC4A2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-рассмотрение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обращения граждан по вопросам, связанным с проведением голосования;</w:t>
      </w:r>
    </w:p>
    <w:p w:rsidR="00DC4A2B" w:rsidRDefault="00DC4A2B" w:rsidP="00DC4A2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осуществл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ение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ины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полномочи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определенны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настоящим Порядком.</w:t>
      </w:r>
    </w:p>
    <w:p w:rsidR="00DC4A2B" w:rsidRPr="000D162D" w:rsidRDefault="00DC4A2B" w:rsidP="00DC4A2B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D16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случае открытого голосования К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омиссия может</w:t>
      </w:r>
      <w:r w:rsidRPr="000D16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составлять список граждан, пришедших на пункт голосования (счетный участок) (далее - список).</w:t>
      </w:r>
    </w:p>
    <w:p w:rsidR="00DC4A2B" w:rsidRPr="000A351D" w:rsidRDefault="00DC4A2B" w:rsidP="00DC4A2B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35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список включаются граждане Российской Федерации, достигшие 14-летнего возраста и имеющие место жительство на территории </w:t>
      </w:r>
      <w:r>
        <w:rPr>
          <w:rStyle w:val="FontStyle16"/>
          <w:rFonts w:eastAsiaTheme="minorEastAsia"/>
          <w:sz w:val="28"/>
          <w:szCs w:val="28"/>
        </w:rPr>
        <w:t>Торковичского</w:t>
      </w:r>
      <w:r w:rsidRPr="003B0FE0">
        <w:rPr>
          <w:rStyle w:val="FontStyle16"/>
          <w:rFonts w:eastAsiaTheme="minorEastAsia"/>
          <w:sz w:val="28"/>
          <w:szCs w:val="28"/>
        </w:rPr>
        <w:t xml:space="preserve"> </w:t>
      </w:r>
      <w:r>
        <w:rPr>
          <w:rStyle w:val="FontStyle16"/>
          <w:rFonts w:eastAsiaTheme="minorEastAsia"/>
          <w:sz w:val="28"/>
          <w:szCs w:val="28"/>
        </w:rPr>
        <w:t>сельского</w:t>
      </w:r>
      <w:r w:rsidRPr="003B0FE0">
        <w:rPr>
          <w:rStyle w:val="FontStyle16"/>
          <w:rFonts w:eastAsiaTheme="minorEastAsia"/>
          <w:sz w:val="28"/>
          <w:szCs w:val="28"/>
        </w:rPr>
        <w:t xml:space="preserve"> поселения </w:t>
      </w:r>
      <w:r w:rsidRPr="000A35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(далее - участник голосования). В списке рекомендуется указывать фамилию, имя и отчество (последнее - при наличии) участника голосования.</w:t>
      </w:r>
    </w:p>
    <w:p w:rsidR="00DC4A2B" w:rsidRPr="000A351D" w:rsidRDefault="00DC4A2B" w:rsidP="00DC4A2B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35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Форма списка утверждается муниципальным правовым актом. В списке в том числе может быть предусмотрена графа для проставления участником голосования подписи за полученную им карточку для голосования.</w:t>
      </w:r>
    </w:p>
    <w:p w:rsidR="00DC4A2B" w:rsidRDefault="00DC4A2B" w:rsidP="00DC4A2B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D16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органов местного самоуправления.</w:t>
      </w:r>
    </w:p>
    <w:p w:rsidR="00DC4A2B" w:rsidRPr="000D162D" w:rsidRDefault="00DC4A2B" w:rsidP="00DC4A2B">
      <w:pPr>
        <w:pStyle w:val="a4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D16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Агитационный период начинается со дня опубликования решения о назначении голосования на официальном сайте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администрации Торковичского</w:t>
      </w:r>
      <w:r w:rsidRPr="000D16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Pr="000D16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информационно-телекоммуникационной сети Интернет.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12. Подсчет голосов участников голосования осуществляется открыто и гласно и начинается сразу после окончания времени голосования.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Победившей считается общественная территория, получившая наибольшее количество голосов участников голосования. При равенстве количества голосов, отданных участниками голосования за два или несколько проектов благоустройства общественной территории, приоритет отдается проекту общ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ественной территории, заявка на 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включение которого в голосование поступила раньше.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13. Жалобы, обращения, связанные с проведением голосования,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рассматриваются Комиссией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течение 30 дней - в период подготовки к голосованию, а в день голосования - непосредственно в день обращения. В случае если жалоба поступила после проведения дня голосования, она подлежит рассмотрению в течение 30 дней с момента поступления. По итогам рассмотрения жалобы, обращения заявителю направляется ответ в письменной форме за подписью председателя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омиссии.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14. Установление итогов голосования производится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омиссией с учетом протоколов территориальных счетных комиссий (если они создаются) и оформляется итоговым протоколом.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15. Установление итогов голосования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омиссией производится не позднее чем через три дня со дня проведения голосования.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16. После оформления итогов голосования председатель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омиссии представляет главе администрации </w:t>
      </w:r>
      <w:r>
        <w:rPr>
          <w:rStyle w:val="FontStyle16"/>
          <w:rFonts w:eastAsiaTheme="minorEastAsia"/>
          <w:sz w:val="28"/>
          <w:szCs w:val="28"/>
        </w:rPr>
        <w:t>Торковичского сельского поселения</w:t>
      </w:r>
      <w:r w:rsidRPr="003B0FE0">
        <w:rPr>
          <w:rStyle w:val="FontStyle16"/>
          <w:rFonts w:eastAsiaTheme="minorEastAsia"/>
          <w:sz w:val="28"/>
          <w:szCs w:val="28"/>
        </w:rPr>
        <w:t xml:space="preserve"> 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итоговый протокол результатов голосования.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17. Итоговый протокол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омиссии печатается на листах формата A4. Каждый лист итогового протокола должен быть пронумерован, подписан всеми присутствовавшими при установлении итогов голосования членами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омиссии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заверен печатью администрации </w:t>
      </w:r>
      <w:r>
        <w:rPr>
          <w:rStyle w:val="FontStyle16"/>
          <w:rFonts w:eastAsiaTheme="minorEastAsia"/>
          <w:sz w:val="28"/>
          <w:szCs w:val="28"/>
        </w:rPr>
        <w:t>Торковичского сельского поселения</w:t>
      </w:r>
      <w:r w:rsidRPr="003B0FE0">
        <w:rPr>
          <w:rStyle w:val="FontStyle16"/>
          <w:rFonts w:eastAsiaTheme="minorEastAsia"/>
          <w:sz w:val="28"/>
          <w:szCs w:val="28"/>
        </w:rPr>
        <w:t xml:space="preserve"> 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содержать дату и время подписания протокола.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Итоговый протокол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омиссии составляется в двух экземплярах. Время подписания протокола, указанное на каждом листе, должно быть одинаковым. Списки, использованные документы для голосования и протоколы территориальных счетных комиссий для голосования передаются на ответственное хранение в администрацию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Торковичского сельского поселения.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18. Сведения об итогах голосования подлежат официальному опубликованию на официальном сайте</w:t>
      </w:r>
      <w:r w:rsidRPr="00E23F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администрации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Торковичского сельского поселения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информационно-телекоммуникационной сети "Интернет".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19. Документация, связанная с проведением голосования, в том числе списки, протоколы территориальных счетных комиссий, итоговый протокол, в течение одного года хранится в администрации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Торковичского сельского поселения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а затем уничтожается. Списки хранятся в сейфе либо ином специально приспособленном для хранения документов месте, исключающем доступ к ним посторонних лиц.</w:t>
      </w:r>
    </w:p>
    <w:p w:rsidR="00DC4A2B" w:rsidRPr="00E83543" w:rsidRDefault="00DC4A2B" w:rsidP="00DC4A2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E83543">
        <w:rPr>
          <w:rFonts w:ascii="Times New Roman" w:eastAsia="Calibri" w:hAnsi="Times New Roman" w:cs="Times New Roman"/>
          <w:color w:val="auto"/>
          <w:lang w:eastAsia="en-US"/>
        </w:rPr>
        <w:br w:type="page"/>
      </w: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Приложение 2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DC4A2B" w:rsidRPr="00095DA5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УТВЕРЖДЕНО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постановлением администрации 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Торковичского се</w:t>
      </w:r>
      <w:r w:rsidR="00BC3355">
        <w:rPr>
          <w:rFonts w:ascii="Times New Roman" w:hAnsi="Times New Roman" w:cs="Times New Roman"/>
          <w:sz w:val="28"/>
          <w:szCs w:val="28"/>
          <w:lang w:bidi="ru-RU"/>
        </w:rPr>
        <w:t>льского поселения  от 14.01.2021г. № 3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DC4A2B" w:rsidRPr="00771C5A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DC4A2B" w:rsidRPr="00771C5A" w:rsidRDefault="00DC4A2B" w:rsidP="00DC4A2B">
      <w:pPr>
        <w:pStyle w:val="ConsPlusNormal"/>
        <w:jc w:val="right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</w:rPr>
        <w:t>примерная форма</w:t>
      </w:r>
    </w:p>
    <w:p w:rsidR="00DC4A2B" w:rsidRPr="00771C5A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bookmarkStart w:id="1" w:name="P85"/>
      <w:bookmarkEnd w:id="1"/>
      <w:r w:rsidRPr="00771C5A">
        <w:rPr>
          <w:rFonts w:ascii="Times New Roman" w:hAnsi="Times New Roman" w:cs="Times New Roman"/>
          <w:b/>
        </w:rPr>
        <w:t>ИТОГОВЫЙ ПРОТОКОЛ</w:t>
      </w: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  <w:b/>
        </w:rPr>
        <w:t>ТЕРРИТОРИАЛЬНОЙ СЧЕТНОЙ КОМИССИИ N ____</w:t>
      </w: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  <w:b/>
        </w:rPr>
        <w:t>О РЕЗУЛЬТАТАХ РЕЙТИНГОВОГО ГОЛОСОВАНИЯ ПО ПРОЕКТАМ</w:t>
      </w: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  <w:b/>
        </w:rPr>
        <w:t>БЛАГОУСТРОЙСТВА ОБЩЕСТВЕННЫХ ТЕРРИТОРИЙ</w:t>
      </w: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ТОРКОВИЧСКОГО СЕЛЬСКОГО ПОСЕЛЕНИЯ,</w:t>
      </w: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  <w:b/>
        </w:rPr>
        <w:t>ПОДЛЕЖАЩИХ БЛАГОУСТРОЙСТВУ В ПЕРВООЧЕРЕДНОМ ПОРЯДКЕ</w:t>
      </w: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  <w:b/>
        </w:rPr>
        <w:t>Экземпляр N</w:t>
      </w:r>
    </w:p>
    <w:p w:rsidR="00DC4A2B" w:rsidRPr="00771C5A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Pr="00771C5A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</w:rPr>
        <w:t>1. Число граждан, принявших участие в голосовании ____</w:t>
      </w:r>
    </w:p>
    <w:p w:rsidR="00DC4A2B" w:rsidRPr="00771C5A" w:rsidRDefault="00DC4A2B" w:rsidP="00DC4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</w:rPr>
        <w:t>2. Число граждан, внесенных в список голосования на момент окончания голосования ____</w:t>
      </w:r>
    </w:p>
    <w:p w:rsidR="00DC4A2B" w:rsidRPr="00771C5A" w:rsidRDefault="00DC4A2B" w:rsidP="00DC4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</w:rPr>
        <w:t>3. Число документов для голосования, выданных в день голосования территориальной счетной комиссией гражданам ____</w:t>
      </w:r>
    </w:p>
    <w:p w:rsidR="00DC4A2B" w:rsidRPr="00771C5A" w:rsidRDefault="00DC4A2B" w:rsidP="00DC4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</w:rPr>
        <w:t>4. Число заполненных документов для голосования, полученных членами территориальной счетной комиссии ____</w:t>
      </w:r>
    </w:p>
    <w:p w:rsidR="00DC4A2B" w:rsidRPr="00771C5A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5556"/>
        <w:gridCol w:w="3119"/>
      </w:tblGrid>
      <w:tr w:rsidR="00DC4A2B" w:rsidTr="00A16851">
        <w:tc>
          <w:tcPr>
            <w:tcW w:w="675" w:type="dxa"/>
            <w:vAlign w:val="center"/>
          </w:tcPr>
          <w:p w:rsidR="00DC4A2B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05" w:type="dxa"/>
            <w:vAlign w:val="center"/>
          </w:tcPr>
          <w:p w:rsidR="00DC4A2B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благоустройства общественной территории</w:t>
            </w:r>
          </w:p>
        </w:tc>
        <w:tc>
          <w:tcPr>
            <w:tcW w:w="3190" w:type="dxa"/>
            <w:vAlign w:val="center"/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голосов</w:t>
            </w:r>
          </w:p>
        </w:tc>
      </w:tr>
      <w:tr w:rsidR="00DC4A2B" w:rsidTr="00A16851">
        <w:tc>
          <w:tcPr>
            <w:tcW w:w="675" w:type="dxa"/>
            <w:vAlign w:val="center"/>
          </w:tcPr>
          <w:p w:rsidR="00DC4A2B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05" w:type="dxa"/>
            <w:vAlign w:val="center"/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4A2B" w:rsidTr="00A16851">
        <w:tc>
          <w:tcPr>
            <w:tcW w:w="675" w:type="dxa"/>
            <w:vAlign w:val="center"/>
          </w:tcPr>
          <w:p w:rsidR="00DC4A2B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05" w:type="dxa"/>
            <w:vAlign w:val="center"/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4A2B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Pr="00771C5A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417"/>
        <w:gridCol w:w="2835"/>
        <w:gridCol w:w="340"/>
        <w:gridCol w:w="1984"/>
      </w:tblGrid>
      <w:tr w:rsidR="00DC4A2B" w:rsidRPr="00771C5A" w:rsidTr="00A16851">
        <w:tc>
          <w:tcPr>
            <w:tcW w:w="3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Председатель территориальной счетной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3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3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Секретарь территориальной счетной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3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3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Члены территориальной счетной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3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Протокол подписан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"дата"</w:t>
            </w:r>
          </w:p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C4A2B" w:rsidRPr="00771C5A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4A2B" w:rsidRDefault="00DC4A2B" w:rsidP="00DC4A2B">
      <w:pPr>
        <w:widowControl w:val="0"/>
        <w:autoSpaceDE w:val="0"/>
        <w:autoSpaceDN w:val="0"/>
        <w:adjustRightInd w:val="0"/>
        <w:ind w:right="-285"/>
        <w:rPr>
          <w:rFonts w:ascii="Times New Roman" w:eastAsia="Calibri" w:hAnsi="Times New Roman" w:cs="Times New Roman"/>
          <w:color w:val="auto"/>
          <w:lang w:eastAsia="en-US"/>
        </w:rPr>
      </w:pP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Приложение 3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DC4A2B" w:rsidRPr="00095DA5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УТВЕРЖДЕНО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постановлением администрации </w:t>
      </w:r>
    </w:p>
    <w:p w:rsidR="00DC4A2B" w:rsidRPr="002A14D2" w:rsidRDefault="00DC4A2B" w:rsidP="00DC4A2B">
      <w:pPr>
        <w:widowControl w:val="0"/>
        <w:autoSpaceDE w:val="0"/>
        <w:autoSpaceDN w:val="0"/>
        <w:adjustRightInd w:val="0"/>
        <w:ind w:left="5387" w:right="-285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Торковичского с</w:t>
      </w:r>
      <w:r w:rsidR="00BC3355">
        <w:rPr>
          <w:rFonts w:ascii="Times New Roman" w:hAnsi="Times New Roman" w:cs="Times New Roman"/>
          <w:sz w:val="28"/>
          <w:szCs w:val="28"/>
          <w:lang w:bidi="ru-RU"/>
        </w:rPr>
        <w:t>ельского поселения от 14.01.2021г. № 3</w:t>
      </w:r>
    </w:p>
    <w:p w:rsidR="00DC4A2B" w:rsidRDefault="00DC4A2B" w:rsidP="00DC4A2B">
      <w:pPr>
        <w:pStyle w:val="ConsPlusNormal"/>
        <w:jc w:val="right"/>
        <w:rPr>
          <w:rFonts w:ascii="Times New Roman" w:hAnsi="Times New Roman" w:cs="Times New Roman"/>
        </w:rPr>
      </w:pPr>
    </w:p>
    <w:p w:rsidR="00DC4A2B" w:rsidRPr="00771C5A" w:rsidRDefault="00DC4A2B" w:rsidP="00DC4A2B">
      <w:pPr>
        <w:pStyle w:val="ConsPlusNormal"/>
        <w:jc w:val="right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</w:rPr>
        <w:t>примерная форма</w:t>
      </w:r>
    </w:p>
    <w:p w:rsidR="00DC4A2B" w:rsidRPr="00771C5A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bookmarkStart w:id="2" w:name="P141"/>
      <w:bookmarkEnd w:id="2"/>
      <w:r w:rsidRPr="00771C5A">
        <w:rPr>
          <w:rFonts w:ascii="Times New Roman" w:hAnsi="Times New Roman" w:cs="Times New Roman"/>
          <w:b/>
        </w:rPr>
        <w:t>ИТОГОВЫЙ ПРОТОКОЛ</w:t>
      </w:r>
    </w:p>
    <w:p w:rsidR="00DC4A2B" w:rsidRDefault="00DC4A2B" w:rsidP="00DC4A2B">
      <w:pPr>
        <w:pStyle w:val="ConsPlusNormal"/>
        <w:jc w:val="center"/>
        <w:rPr>
          <w:rFonts w:ascii="Times New Roman" w:hAnsi="Times New Roman" w:cs="Times New Roman"/>
          <w:b/>
        </w:rPr>
      </w:pPr>
      <w:r w:rsidRPr="00771C5A">
        <w:rPr>
          <w:rFonts w:ascii="Times New Roman" w:hAnsi="Times New Roman" w:cs="Times New Roman"/>
          <w:b/>
        </w:rPr>
        <w:t>О РЕЗУЛЬТАТАХ</w:t>
      </w:r>
      <w:r>
        <w:rPr>
          <w:rFonts w:ascii="Times New Roman" w:hAnsi="Times New Roman" w:cs="Times New Roman"/>
          <w:b/>
        </w:rPr>
        <w:t xml:space="preserve"> </w:t>
      </w:r>
      <w:r w:rsidRPr="00771C5A">
        <w:rPr>
          <w:rFonts w:ascii="Times New Roman" w:hAnsi="Times New Roman" w:cs="Times New Roman"/>
          <w:b/>
        </w:rPr>
        <w:t xml:space="preserve">РЕЙТИНГОВОГО ГОЛОСОВАНИЯ ПО ПРОЕКТАМ БЛАГОУСТРОЙСТВАОБЩЕСТВЕННЫХ ТЕРРИТОРИЙ </w:t>
      </w: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ТОРКОВИЧСКОГО СЕЛЬСКОГО ПОСЕЛЕНИЯ,</w:t>
      </w: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  <w:b/>
        </w:rPr>
        <w:t>ПОДЛЕЖАЩИХ БЛАГОУСТРОЙСТВУ В ПЕРВООЧЕРЕДНОМ ПОРЯДКЕ</w:t>
      </w: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  <w:b/>
        </w:rPr>
        <w:t>Экземпляр N ____</w:t>
      </w:r>
    </w:p>
    <w:p w:rsidR="00DC4A2B" w:rsidRPr="00771C5A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Pr="00771C5A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</w:rPr>
        <w:t>1. Число граждан, принявших участие в голосовании (заполняется на основании данных муниципальной общественной комиссии или территориальных счетных комиссий, если они создавались) _____</w:t>
      </w:r>
    </w:p>
    <w:p w:rsidR="00DC4A2B" w:rsidRPr="00771C5A" w:rsidRDefault="00DC4A2B" w:rsidP="00DC4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</w:rPr>
        <w:t>2. Число граждан, внесенных в списки голосования на момент окончания голосования (заполняется на основании данных муниципальной общественной комиссии или территориальных счетных комиссий, если они создавались) _____</w:t>
      </w:r>
    </w:p>
    <w:p w:rsidR="00DC4A2B" w:rsidRPr="00771C5A" w:rsidRDefault="00DC4A2B" w:rsidP="00DC4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</w:rPr>
        <w:t>3. Число документов для голосования, выданных гражданам в день голосования (заполняется на основании данных муниципальной общественной комиссии или территориальных счетных комиссий, если они создавались) _____</w:t>
      </w:r>
    </w:p>
    <w:p w:rsidR="00DC4A2B" w:rsidRPr="00771C5A" w:rsidRDefault="00DC4A2B" w:rsidP="00DC4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</w:rPr>
        <w:t>4. Число заполненных документов для голосования, полученных членами комиссии (заполняется на основании данных муниципальной общественной комиссии или территориальных счетных комиссий, если они создавались) _____</w:t>
      </w:r>
    </w:p>
    <w:p w:rsidR="00DC4A2B" w:rsidRPr="00771C5A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5556"/>
        <w:gridCol w:w="3119"/>
      </w:tblGrid>
      <w:tr w:rsidR="00DC4A2B" w:rsidTr="00A16851">
        <w:tc>
          <w:tcPr>
            <w:tcW w:w="675" w:type="dxa"/>
            <w:vAlign w:val="center"/>
          </w:tcPr>
          <w:p w:rsidR="00DC4A2B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05" w:type="dxa"/>
            <w:vAlign w:val="center"/>
          </w:tcPr>
          <w:p w:rsidR="00DC4A2B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благоустройства общественной территории</w:t>
            </w:r>
          </w:p>
        </w:tc>
        <w:tc>
          <w:tcPr>
            <w:tcW w:w="3190" w:type="dxa"/>
            <w:vAlign w:val="center"/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голосов</w:t>
            </w:r>
          </w:p>
        </w:tc>
      </w:tr>
      <w:tr w:rsidR="00DC4A2B" w:rsidTr="00A16851">
        <w:tc>
          <w:tcPr>
            <w:tcW w:w="675" w:type="dxa"/>
            <w:vAlign w:val="center"/>
          </w:tcPr>
          <w:p w:rsidR="00DC4A2B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05" w:type="dxa"/>
            <w:vAlign w:val="center"/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4A2B" w:rsidTr="00A16851">
        <w:tc>
          <w:tcPr>
            <w:tcW w:w="675" w:type="dxa"/>
            <w:vAlign w:val="center"/>
          </w:tcPr>
          <w:p w:rsidR="00DC4A2B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05" w:type="dxa"/>
            <w:vAlign w:val="center"/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4A2B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Pr="00771C5A" w:rsidRDefault="00DC4A2B" w:rsidP="00DC4A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417"/>
        <w:gridCol w:w="2835"/>
        <w:gridCol w:w="2324"/>
      </w:tblGrid>
      <w:tr w:rsidR="00DC4A2B" w:rsidRPr="00771C5A" w:rsidTr="00A16851">
        <w:tc>
          <w:tcPr>
            <w:tcW w:w="3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>К</w:t>
            </w:r>
            <w:r w:rsidRPr="00771C5A">
              <w:rPr>
                <w:rFonts w:ascii="Times New Roman" w:hAnsi="Times New Roman" w:cs="Times New Roman"/>
              </w:rPr>
              <w:t>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3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3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 xml:space="preserve">Секретарь </w:t>
            </w:r>
            <w:r>
              <w:rPr>
                <w:rFonts w:ascii="Times New Roman" w:hAnsi="Times New Roman" w:cs="Times New Roman"/>
              </w:rPr>
              <w:t>К</w:t>
            </w:r>
            <w:r w:rsidRPr="00771C5A">
              <w:rPr>
                <w:rFonts w:ascii="Times New Roman" w:hAnsi="Times New Roman" w:cs="Times New Roman"/>
              </w:rPr>
              <w:t>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3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3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 xml:space="preserve">Члены </w:t>
            </w:r>
            <w:r>
              <w:rPr>
                <w:rFonts w:ascii="Times New Roman" w:hAnsi="Times New Roman" w:cs="Times New Roman"/>
              </w:rPr>
              <w:t>К</w:t>
            </w:r>
            <w:r w:rsidRPr="00771C5A">
              <w:rPr>
                <w:rFonts w:ascii="Times New Roman" w:hAnsi="Times New Roman" w:cs="Times New Roman"/>
              </w:rPr>
              <w:t>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3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Протокол подписан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"дата"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7A8F" w:rsidRDefault="000C7A8F"/>
    <w:sectPr w:rsidR="000C7A8F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CC8"/>
    <w:multiLevelType w:val="hybridMultilevel"/>
    <w:tmpl w:val="A80673C8"/>
    <w:lvl w:ilvl="0" w:tplc="6106A17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504C3A"/>
    <w:multiLevelType w:val="hybridMultilevel"/>
    <w:tmpl w:val="9C48EFF6"/>
    <w:lvl w:ilvl="0" w:tplc="6106A17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406A7A"/>
    <w:multiLevelType w:val="hybridMultilevel"/>
    <w:tmpl w:val="FE769DCA"/>
    <w:lvl w:ilvl="0" w:tplc="6106A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2B"/>
    <w:rsid w:val="000C7A8F"/>
    <w:rsid w:val="00291343"/>
    <w:rsid w:val="00387040"/>
    <w:rsid w:val="00BC3355"/>
    <w:rsid w:val="00D139F1"/>
    <w:rsid w:val="00DC4A2B"/>
    <w:rsid w:val="00EB4E0B"/>
    <w:rsid w:val="00FD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0F97E-D8EF-411F-83A7-D9AD41DC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4A2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C4A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C4A2B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rsid w:val="00DC4A2B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4">
    <w:name w:val="List Paragraph"/>
    <w:basedOn w:val="a"/>
    <w:uiPriority w:val="34"/>
    <w:qFormat/>
    <w:rsid w:val="00DC4A2B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DC4A2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DC4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4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DC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B4E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reda47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2021-01-19T12:50:00Z</dcterms:created>
  <dcterms:modified xsi:type="dcterms:W3CDTF">2021-01-19T12:50:00Z</dcterms:modified>
</cp:coreProperties>
</file>